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4B21" w14:textId="77777777" w:rsidR="00353A1E" w:rsidRDefault="00353A1E" w:rsidP="00353A1E">
      <w:pPr>
        <w:jc w:val="left"/>
      </w:pPr>
    </w:p>
    <w:p w14:paraId="7FC91212" w14:textId="2150DFFF" w:rsidR="00353A1E" w:rsidRDefault="00353A1E" w:rsidP="00353A1E">
      <w:pPr>
        <w:pStyle w:val="Naslov4"/>
      </w:pPr>
      <w:r>
        <w:t>A779000 ADMINISTRACIJA I UPRAVLJANJE NA</w:t>
      </w:r>
      <w:r w:rsidR="00802ED7">
        <w:t xml:space="preserve">CIONALNIH PARKOVA </w:t>
      </w:r>
      <w:r w:rsidR="00270CA3">
        <w:t xml:space="preserve"> </w:t>
      </w:r>
      <w:r w:rsidR="00802ED7">
        <w:t>I PARKOVA PRIRODE</w:t>
      </w:r>
    </w:p>
    <w:tbl>
      <w:tblPr>
        <w:tblStyle w:val="StilTablice"/>
        <w:tblW w:w="10449" w:type="dxa"/>
        <w:jc w:val="center"/>
        <w:tblLook w:val="04A0" w:firstRow="1" w:lastRow="0" w:firstColumn="1" w:lastColumn="0" w:noHBand="0" w:noVBand="1"/>
      </w:tblPr>
      <w:tblGrid>
        <w:gridCol w:w="1815"/>
        <w:gridCol w:w="1600"/>
        <w:gridCol w:w="1539"/>
        <w:gridCol w:w="1538"/>
        <w:gridCol w:w="1405"/>
        <w:gridCol w:w="1433"/>
        <w:gridCol w:w="1119"/>
      </w:tblGrid>
      <w:tr w:rsidR="00353A1E" w14:paraId="574525DE" w14:textId="77777777" w:rsidTr="003B1D48">
        <w:trPr>
          <w:trHeight w:val="602"/>
          <w:jc w:val="center"/>
        </w:trPr>
        <w:tc>
          <w:tcPr>
            <w:tcW w:w="1815" w:type="dxa"/>
            <w:shd w:val="clear" w:color="auto" w:fill="B5C0D8"/>
          </w:tcPr>
          <w:p w14:paraId="44C0F773" w14:textId="77777777" w:rsidR="00353A1E" w:rsidRDefault="00353A1E" w:rsidP="002B5942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00" w:type="dxa"/>
            <w:shd w:val="clear" w:color="auto" w:fill="B5C0D8"/>
          </w:tcPr>
          <w:p w14:paraId="39E1DF3A" w14:textId="5071F732" w:rsidR="00353A1E" w:rsidRPr="00386182" w:rsidRDefault="00840414" w:rsidP="002B5942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Izvršenje 202</w:t>
            </w:r>
            <w:r w:rsidR="00627BDB">
              <w:rPr>
                <w:rFonts w:cs="Times New Roman"/>
              </w:rPr>
              <w:t>1</w:t>
            </w:r>
            <w:r w:rsidR="00353A1E">
              <w:rPr>
                <w:rFonts w:cs="Times New Roman"/>
              </w:rPr>
              <w:t>.</w:t>
            </w:r>
          </w:p>
        </w:tc>
        <w:tc>
          <w:tcPr>
            <w:tcW w:w="1539" w:type="dxa"/>
            <w:shd w:val="clear" w:color="auto" w:fill="B5C0D8"/>
          </w:tcPr>
          <w:p w14:paraId="293D95DA" w14:textId="0FAF7880" w:rsidR="00353A1E" w:rsidRDefault="00840414" w:rsidP="002B5942">
            <w:pPr>
              <w:pStyle w:val="CellHeader"/>
              <w:jc w:val="center"/>
            </w:pPr>
            <w:r>
              <w:rPr>
                <w:rFonts w:cs="Times New Roman"/>
              </w:rPr>
              <w:t>Plan 202</w:t>
            </w:r>
            <w:r w:rsidR="00627BDB">
              <w:rPr>
                <w:rFonts w:cs="Times New Roman"/>
              </w:rPr>
              <w:t>2</w:t>
            </w:r>
            <w:r w:rsidR="00353A1E">
              <w:rPr>
                <w:rFonts w:cs="Times New Roman"/>
              </w:rPr>
              <w:t>.</w:t>
            </w:r>
          </w:p>
        </w:tc>
        <w:tc>
          <w:tcPr>
            <w:tcW w:w="1538" w:type="dxa"/>
            <w:shd w:val="clear" w:color="auto" w:fill="B5C0D8"/>
          </w:tcPr>
          <w:p w14:paraId="3AAAA79C" w14:textId="1567BF0C" w:rsidR="00353A1E" w:rsidRDefault="00840414" w:rsidP="002B5942">
            <w:pPr>
              <w:pStyle w:val="CellHeader"/>
              <w:jc w:val="center"/>
            </w:pPr>
            <w:r>
              <w:rPr>
                <w:rFonts w:cs="Times New Roman"/>
              </w:rPr>
              <w:t>Plan 202</w:t>
            </w:r>
            <w:r w:rsidR="00627BDB">
              <w:rPr>
                <w:rFonts w:cs="Times New Roman"/>
              </w:rPr>
              <w:t>3</w:t>
            </w:r>
            <w:r w:rsidR="00353A1E">
              <w:rPr>
                <w:rFonts w:cs="Times New Roman"/>
              </w:rPr>
              <w:t>.</w:t>
            </w:r>
          </w:p>
        </w:tc>
        <w:tc>
          <w:tcPr>
            <w:tcW w:w="1405" w:type="dxa"/>
            <w:shd w:val="clear" w:color="auto" w:fill="B5C0D8"/>
          </w:tcPr>
          <w:p w14:paraId="3FECD63A" w14:textId="7F5B2B0C" w:rsidR="00353A1E" w:rsidRDefault="00840414" w:rsidP="002B5942">
            <w:pPr>
              <w:pStyle w:val="CellHeader"/>
              <w:jc w:val="center"/>
            </w:pPr>
            <w:r>
              <w:rPr>
                <w:rFonts w:cs="Times New Roman"/>
              </w:rPr>
              <w:t>Plan 202</w:t>
            </w:r>
            <w:r w:rsidR="00627BDB">
              <w:rPr>
                <w:rFonts w:cs="Times New Roman"/>
              </w:rPr>
              <w:t>4</w:t>
            </w:r>
            <w:r w:rsidR="00353A1E">
              <w:rPr>
                <w:rFonts w:cs="Times New Roman"/>
              </w:rPr>
              <w:t>.</w:t>
            </w:r>
          </w:p>
        </w:tc>
        <w:tc>
          <w:tcPr>
            <w:tcW w:w="1433" w:type="dxa"/>
            <w:shd w:val="clear" w:color="auto" w:fill="B5C0D8"/>
          </w:tcPr>
          <w:p w14:paraId="7BE33EA4" w14:textId="029756A7" w:rsidR="00353A1E" w:rsidRDefault="00840414" w:rsidP="002B5942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Plan 202</w:t>
            </w:r>
            <w:r w:rsidR="00627BDB">
              <w:rPr>
                <w:rFonts w:cs="Times New Roman"/>
              </w:rPr>
              <w:t>5</w:t>
            </w:r>
            <w:r w:rsidR="00353A1E">
              <w:rPr>
                <w:rFonts w:cs="Times New Roman"/>
              </w:rPr>
              <w:t>.</w:t>
            </w:r>
          </w:p>
        </w:tc>
        <w:tc>
          <w:tcPr>
            <w:tcW w:w="1119" w:type="dxa"/>
            <w:shd w:val="clear" w:color="auto" w:fill="B5C0D8"/>
          </w:tcPr>
          <w:p w14:paraId="57E71608" w14:textId="4FBFDFC7" w:rsidR="00353A1E" w:rsidRDefault="00840414" w:rsidP="002B5942">
            <w:pPr>
              <w:pStyle w:val="CellHeader"/>
              <w:jc w:val="center"/>
            </w:pPr>
            <w:r>
              <w:rPr>
                <w:rFonts w:cs="Times New Roman"/>
              </w:rPr>
              <w:t>Indeks 2</w:t>
            </w:r>
            <w:r w:rsidR="00627BDB">
              <w:rPr>
                <w:rFonts w:cs="Times New Roman"/>
              </w:rPr>
              <w:t>3</w:t>
            </w:r>
            <w:r>
              <w:rPr>
                <w:rFonts w:cs="Times New Roman"/>
              </w:rPr>
              <w:t>/2</w:t>
            </w:r>
            <w:r w:rsidR="00627BDB">
              <w:rPr>
                <w:rFonts w:cs="Times New Roman"/>
              </w:rPr>
              <w:t>2</w:t>
            </w:r>
          </w:p>
        </w:tc>
      </w:tr>
      <w:tr w:rsidR="00353A1E" w14:paraId="56CFCF9C" w14:textId="77777777" w:rsidTr="003B1D48">
        <w:trPr>
          <w:trHeight w:val="1791"/>
          <w:jc w:val="center"/>
        </w:trPr>
        <w:tc>
          <w:tcPr>
            <w:tcW w:w="1815" w:type="dxa"/>
          </w:tcPr>
          <w:p w14:paraId="12CAA43F" w14:textId="75AAAA5C" w:rsidR="00353A1E" w:rsidRDefault="00353A1E" w:rsidP="002B5942">
            <w:pPr>
              <w:pStyle w:val="CellColumn"/>
              <w:jc w:val="left"/>
            </w:pPr>
            <w:r w:rsidRPr="00353A1E">
              <w:rPr>
                <w:rFonts w:cs="Times New Roman"/>
              </w:rPr>
              <w:t>A779000 ADMINISTRACIJA I UPRAVLJANJE NACIONALNIH PARKOVA I PARKOVA PRIDORE</w:t>
            </w:r>
          </w:p>
        </w:tc>
        <w:tc>
          <w:tcPr>
            <w:tcW w:w="1600" w:type="dxa"/>
          </w:tcPr>
          <w:p w14:paraId="37615F3B" w14:textId="77777777" w:rsidR="00353A1E" w:rsidRDefault="00353A1E" w:rsidP="002B5942">
            <w:pPr>
              <w:pStyle w:val="CellColumn"/>
              <w:jc w:val="right"/>
            </w:pPr>
          </w:p>
          <w:p w14:paraId="3C67516F" w14:textId="7B3475AA" w:rsidR="00194C46" w:rsidRDefault="0025190F" w:rsidP="002B5942">
            <w:pPr>
              <w:pStyle w:val="CellColumn"/>
              <w:jc w:val="right"/>
            </w:pPr>
            <w:r>
              <w:t>1.</w:t>
            </w:r>
            <w:r w:rsidR="00050C9E">
              <w:t>953</w:t>
            </w:r>
            <w:r>
              <w:t>.</w:t>
            </w:r>
            <w:r w:rsidR="00050C9E">
              <w:t>436,31</w:t>
            </w:r>
          </w:p>
          <w:p w14:paraId="030BBC43" w14:textId="59FCBA1E" w:rsidR="00472968" w:rsidRDefault="003B1D48" w:rsidP="002B5942">
            <w:pPr>
              <w:pStyle w:val="CellColumn"/>
              <w:jc w:val="right"/>
            </w:pPr>
            <w:r>
              <w:t>259.266 EUR</w:t>
            </w:r>
          </w:p>
        </w:tc>
        <w:tc>
          <w:tcPr>
            <w:tcW w:w="1539" w:type="dxa"/>
          </w:tcPr>
          <w:p w14:paraId="57201A04" w14:textId="77777777" w:rsidR="003B1D48" w:rsidRDefault="003B1D48" w:rsidP="002B5942">
            <w:pPr>
              <w:pStyle w:val="CellColumn"/>
              <w:jc w:val="right"/>
            </w:pPr>
          </w:p>
          <w:p w14:paraId="7272BD63" w14:textId="77777777" w:rsidR="00353A1E" w:rsidRDefault="006214C7" w:rsidP="002B5942">
            <w:pPr>
              <w:pStyle w:val="CellColumn"/>
              <w:jc w:val="right"/>
            </w:pPr>
            <w:r>
              <w:t>2.395</w:t>
            </w:r>
            <w:r w:rsidR="00704281">
              <w:t>.000,00</w:t>
            </w:r>
          </w:p>
          <w:p w14:paraId="744212BB" w14:textId="6070BD8C" w:rsidR="003B1D48" w:rsidRDefault="003B1D48" w:rsidP="002B5942">
            <w:pPr>
              <w:pStyle w:val="CellColumn"/>
              <w:jc w:val="right"/>
            </w:pPr>
            <w:r>
              <w:t>317.871</w:t>
            </w:r>
            <w:r w:rsidR="0052466C">
              <w:t xml:space="preserve"> </w:t>
            </w:r>
            <w:r>
              <w:t>EUR</w:t>
            </w:r>
          </w:p>
        </w:tc>
        <w:tc>
          <w:tcPr>
            <w:tcW w:w="1538" w:type="dxa"/>
          </w:tcPr>
          <w:p w14:paraId="185AD548" w14:textId="77777777" w:rsidR="0052466C" w:rsidRDefault="0052466C" w:rsidP="002B5942">
            <w:pPr>
              <w:pStyle w:val="CellColumn"/>
              <w:jc w:val="right"/>
            </w:pPr>
          </w:p>
          <w:p w14:paraId="765846C5" w14:textId="339FE682" w:rsidR="00353A1E" w:rsidRDefault="00E77B9B" w:rsidP="002B5942">
            <w:pPr>
              <w:pStyle w:val="CellColumn"/>
              <w:jc w:val="right"/>
            </w:pPr>
            <w:r>
              <w:t>2.225.000,00</w:t>
            </w:r>
          </w:p>
          <w:p w14:paraId="25D57936" w14:textId="0B365C75" w:rsidR="0052466C" w:rsidRDefault="0052466C" w:rsidP="002B5942">
            <w:pPr>
              <w:pStyle w:val="CellColumn"/>
              <w:jc w:val="right"/>
            </w:pPr>
            <w:r>
              <w:t>295.308 EUR</w:t>
            </w:r>
          </w:p>
        </w:tc>
        <w:tc>
          <w:tcPr>
            <w:tcW w:w="1405" w:type="dxa"/>
          </w:tcPr>
          <w:p w14:paraId="2A3E64D2" w14:textId="77777777" w:rsidR="0052466C" w:rsidRDefault="0052466C" w:rsidP="002B5942">
            <w:pPr>
              <w:pStyle w:val="CellColumn"/>
              <w:jc w:val="right"/>
            </w:pPr>
          </w:p>
          <w:p w14:paraId="042B69A3" w14:textId="47733829" w:rsidR="00353A1E" w:rsidRDefault="00EB0B28" w:rsidP="002B5942">
            <w:pPr>
              <w:pStyle w:val="CellColumn"/>
              <w:jc w:val="right"/>
            </w:pPr>
            <w:r>
              <w:t>2.</w:t>
            </w:r>
            <w:r w:rsidR="00E77B9B">
              <w:t>362.752</w:t>
            </w:r>
            <w:r>
              <w:t>,00</w:t>
            </w:r>
          </w:p>
          <w:p w14:paraId="0997DEF8" w14:textId="251F93BB" w:rsidR="0052466C" w:rsidRDefault="0052466C" w:rsidP="002B5942">
            <w:pPr>
              <w:pStyle w:val="CellColumn"/>
              <w:jc w:val="right"/>
            </w:pPr>
            <w:r>
              <w:t>313.591 EUR</w:t>
            </w:r>
          </w:p>
        </w:tc>
        <w:tc>
          <w:tcPr>
            <w:tcW w:w="1433" w:type="dxa"/>
          </w:tcPr>
          <w:p w14:paraId="7A71487A" w14:textId="77777777" w:rsidR="0052466C" w:rsidRDefault="0052466C" w:rsidP="002B5942">
            <w:pPr>
              <w:pStyle w:val="CellColumn"/>
              <w:jc w:val="right"/>
            </w:pPr>
          </w:p>
          <w:p w14:paraId="64C935ED" w14:textId="521493A7" w:rsidR="00353A1E" w:rsidRDefault="00E77B9B" w:rsidP="002B5942">
            <w:pPr>
              <w:pStyle w:val="CellColumn"/>
              <w:jc w:val="right"/>
            </w:pPr>
            <w:r>
              <w:t>2.082.500</w:t>
            </w:r>
            <w:r w:rsidR="00EB0B28">
              <w:t>,00</w:t>
            </w:r>
          </w:p>
          <w:p w14:paraId="2251751C" w14:textId="579A35F3" w:rsidR="0052466C" w:rsidRDefault="0052466C" w:rsidP="002B5942">
            <w:pPr>
              <w:pStyle w:val="CellColumn"/>
              <w:jc w:val="right"/>
            </w:pPr>
            <w:r>
              <w:t>276.395 EUR</w:t>
            </w:r>
          </w:p>
        </w:tc>
        <w:tc>
          <w:tcPr>
            <w:tcW w:w="1119" w:type="dxa"/>
          </w:tcPr>
          <w:p w14:paraId="2A0682AC" w14:textId="3F687C22" w:rsidR="00353A1E" w:rsidRDefault="00A43D04" w:rsidP="002B5942">
            <w:pPr>
              <w:pStyle w:val="CellColumn"/>
              <w:jc w:val="right"/>
            </w:pPr>
            <w:r>
              <w:t>0,93</w:t>
            </w:r>
          </w:p>
        </w:tc>
      </w:tr>
    </w:tbl>
    <w:p w14:paraId="7D5C6650" w14:textId="77777777" w:rsidR="00353A1E" w:rsidRDefault="00353A1E" w:rsidP="00353A1E">
      <w:pPr>
        <w:jc w:val="left"/>
      </w:pPr>
    </w:p>
    <w:p w14:paraId="5CCE18AD" w14:textId="77777777" w:rsidR="00353A1E" w:rsidRDefault="00353A1E" w:rsidP="00353A1E">
      <w:pPr>
        <w:pStyle w:val="Naslov8"/>
        <w:jc w:val="left"/>
      </w:pPr>
      <w:r>
        <w:t>Zakonske i druge pravne osnove:</w:t>
      </w:r>
    </w:p>
    <w:p w14:paraId="69958A60" w14:textId="6C31C012" w:rsidR="00353A1E" w:rsidRDefault="00353A1E" w:rsidP="00353A1E">
      <w:r w:rsidRPr="00D31CDB">
        <w:t>Zakon o zaštiti prirode (NN 80/13</w:t>
      </w:r>
      <w:r>
        <w:t xml:space="preserve">, NN </w:t>
      </w:r>
      <w:r w:rsidRPr="00622EA9">
        <w:t>15/18</w:t>
      </w:r>
      <w:r w:rsidR="00A222BD">
        <w:t>, NN 14/19 i NN 127/19</w:t>
      </w:r>
      <w:r w:rsidRPr="00D31CDB">
        <w:t>)</w:t>
      </w:r>
    </w:p>
    <w:p w14:paraId="28EA6370" w14:textId="3653B0D1" w:rsidR="00353A1E" w:rsidRDefault="00353A1E" w:rsidP="00353A1E">
      <w:r>
        <w:t xml:space="preserve">Uredba o osnivanju Javne ustanove </w:t>
      </w:r>
      <w:r w:rsidR="004D1BBC">
        <w:t>»</w:t>
      </w:r>
      <w:r>
        <w:t>Park prirode Žumberak – Samoborsko gorje</w:t>
      </w:r>
      <w:r w:rsidR="004D1BBC">
        <w:t>«</w:t>
      </w:r>
      <w:r>
        <w:t>, NN 96/99. (Članak 13.)</w:t>
      </w:r>
    </w:p>
    <w:p w14:paraId="42F57C01" w14:textId="3E8924FD" w:rsidR="00353A1E" w:rsidRDefault="00353A1E" w:rsidP="00353A1E">
      <w:r>
        <w:t xml:space="preserve">Statut Javne ustanove </w:t>
      </w:r>
      <w:r w:rsidR="004D1BBC">
        <w:t>»</w:t>
      </w:r>
      <w:r>
        <w:t>Park prirode Žumberak – Samoborsko gorje</w:t>
      </w:r>
      <w:r w:rsidR="004D1BBC">
        <w:t>«</w:t>
      </w:r>
      <w:r>
        <w:t xml:space="preserve"> Ur.broj 357-R/14. od 29.12. 2014. (Članak 32.)</w:t>
      </w:r>
    </w:p>
    <w:p w14:paraId="5EA314AB" w14:textId="35E8B4AF" w:rsidR="00353A1E" w:rsidRDefault="00353A1E" w:rsidP="00353A1E">
      <w:r w:rsidRPr="00D31CDB">
        <w:t xml:space="preserve">Plan upravljanja Parka prirode </w:t>
      </w:r>
      <w:r w:rsidR="004D1BBC">
        <w:t>»</w:t>
      </w:r>
      <w:r w:rsidRPr="00D31CDB">
        <w:t>Žumberak-Samoborsko gorje</w:t>
      </w:r>
      <w:r w:rsidR="004D1BBC">
        <w:t>«</w:t>
      </w:r>
      <w:r w:rsidRPr="00D31CDB">
        <w:t xml:space="preserve"> za razdoblje 2017. - 202</w:t>
      </w:r>
      <w:r>
        <w:t>6</w:t>
      </w:r>
      <w:r w:rsidRPr="00D31CDB">
        <w:t>.</w:t>
      </w:r>
    </w:p>
    <w:p w14:paraId="315CC9F3" w14:textId="38251AC8" w:rsidR="00353A1E" w:rsidRDefault="00353A1E" w:rsidP="00353A1E">
      <w:r w:rsidRPr="00D31CDB">
        <w:t xml:space="preserve">Prostorni plan Parka prirode </w:t>
      </w:r>
      <w:r w:rsidR="004D1BBC">
        <w:t>»</w:t>
      </w:r>
      <w:r w:rsidRPr="00D31CDB">
        <w:t>Žumberak - Samoborsko gorje</w:t>
      </w:r>
      <w:r w:rsidR="004D1BBC">
        <w:t>«</w:t>
      </w:r>
      <w:r>
        <w:t xml:space="preserve"> (NN125/14, 5/15)</w:t>
      </w:r>
    </w:p>
    <w:p w14:paraId="20C66A97" w14:textId="09B7A710" w:rsidR="00CF0A88" w:rsidRDefault="00CF0A88" w:rsidP="00353A1E">
      <w:r>
        <w:rPr>
          <w:rStyle w:val="userinputholderreadonly"/>
        </w:rPr>
        <w:t>Pravilnik o mjerilima i načinu korištenja donacija i vlastitih prihoda nacionalnih parkova i parkova prirode (Narodne novine, broj 65/2017).</w:t>
      </w:r>
    </w:p>
    <w:p w14:paraId="23BBA96F" w14:textId="77777777" w:rsidR="00CF0A88" w:rsidRDefault="00CF0A88" w:rsidP="00353A1E"/>
    <w:p w14:paraId="4FBC4359" w14:textId="77777777" w:rsidR="00353A1E" w:rsidRPr="00765CA7" w:rsidRDefault="00353A1E" w:rsidP="00353A1E"/>
    <w:p w14:paraId="04707F88" w14:textId="77777777" w:rsidR="00353A1E" w:rsidRDefault="00353A1E" w:rsidP="00353A1E">
      <w:pPr>
        <w:pStyle w:val="Naslov8"/>
        <w:jc w:val="left"/>
      </w:pPr>
      <w:r>
        <w:t>Opis aktivnosti:</w:t>
      </w:r>
    </w:p>
    <w:p w14:paraId="4B8D7BCE" w14:textId="1C4E5F64" w:rsidR="00353A1E" w:rsidRDefault="00353A1E" w:rsidP="00353A1E">
      <w:r>
        <w:t>Rad Javne ustanove financira se iz Državnog proračuna. Iz ovog izvora se financiraju plaće djelatnika, službena putovanja, administrativni troško</w:t>
      </w:r>
      <w:r w:rsidR="004D1BBC">
        <w:t>v</w:t>
      </w:r>
      <w:r>
        <w:t>i upravljanja Ustanove, troškovi vezan</w:t>
      </w:r>
      <w:r w:rsidR="004D1BBC">
        <w:t>i</w:t>
      </w:r>
      <w:r>
        <w:t xml:space="preserve"> na upravljanje i održavanje nekretnina i opreme, rad Upravnog vijeća te osiguranja.</w:t>
      </w:r>
    </w:p>
    <w:p w14:paraId="0DD37CE2" w14:textId="77777777" w:rsidR="00353A1E" w:rsidRPr="00765CA7" w:rsidRDefault="00353A1E" w:rsidP="00353A1E"/>
    <w:p w14:paraId="056AA4ED" w14:textId="77777777" w:rsidR="00353A1E" w:rsidRDefault="00353A1E" w:rsidP="00353A1E">
      <w:pPr>
        <w:pStyle w:val="Naslov8"/>
        <w:jc w:val="left"/>
      </w:pPr>
      <w:r>
        <w:t>Pokazatelji rezultata</w:t>
      </w:r>
    </w:p>
    <w:tbl>
      <w:tblPr>
        <w:tblStyle w:val="StilTablice"/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1475"/>
        <w:gridCol w:w="1218"/>
        <w:gridCol w:w="1194"/>
        <w:gridCol w:w="1402"/>
        <w:gridCol w:w="823"/>
        <w:gridCol w:w="1402"/>
        <w:gridCol w:w="1402"/>
        <w:gridCol w:w="1402"/>
      </w:tblGrid>
      <w:tr w:rsidR="00353A1E" w14:paraId="5409F26B" w14:textId="77777777" w:rsidTr="00353A1E">
        <w:trPr>
          <w:jc w:val="center"/>
        </w:trPr>
        <w:tc>
          <w:tcPr>
            <w:tcW w:w="1475" w:type="dxa"/>
            <w:shd w:val="clear" w:color="auto" w:fill="B5C0D8"/>
          </w:tcPr>
          <w:p w14:paraId="6745BBC3" w14:textId="77777777" w:rsidR="00353A1E" w:rsidRDefault="00353A1E" w:rsidP="002B5942">
            <w:pPr>
              <w:jc w:val="center"/>
            </w:pPr>
            <w:r>
              <w:t>Pokazatelj rezultata</w:t>
            </w:r>
          </w:p>
        </w:tc>
        <w:tc>
          <w:tcPr>
            <w:tcW w:w="1218" w:type="dxa"/>
            <w:shd w:val="clear" w:color="auto" w:fill="B5C0D8"/>
          </w:tcPr>
          <w:p w14:paraId="7941135C" w14:textId="77777777" w:rsidR="00353A1E" w:rsidRDefault="00353A1E" w:rsidP="002B5942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194" w:type="dxa"/>
            <w:shd w:val="clear" w:color="auto" w:fill="B5C0D8"/>
          </w:tcPr>
          <w:p w14:paraId="5090A35C" w14:textId="77777777" w:rsidR="00353A1E" w:rsidRDefault="00353A1E" w:rsidP="002B5942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402" w:type="dxa"/>
            <w:shd w:val="clear" w:color="auto" w:fill="B5C0D8"/>
          </w:tcPr>
          <w:p w14:paraId="57D7F2D6" w14:textId="77777777" w:rsidR="00353A1E" w:rsidRDefault="00353A1E" w:rsidP="002B5942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823" w:type="dxa"/>
            <w:shd w:val="clear" w:color="auto" w:fill="B5C0D8"/>
          </w:tcPr>
          <w:p w14:paraId="128BE399" w14:textId="77777777" w:rsidR="00353A1E" w:rsidRDefault="00353A1E" w:rsidP="002B5942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402" w:type="dxa"/>
            <w:shd w:val="clear" w:color="auto" w:fill="B5C0D8"/>
          </w:tcPr>
          <w:p w14:paraId="1BA70E9F" w14:textId="5A48E320" w:rsidR="00353A1E" w:rsidRDefault="00840414" w:rsidP="002B5942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3</w:t>
            </w:r>
            <w:r w:rsidR="00353A1E">
              <w:rPr>
                <w:rFonts w:cs="Times New Roman"/>
              </w:rPr>
              <w:t>.)</w:t>
            </w:r>
          </w:p>
        </w:tc>
        <w:tc>
          <w:tcPr>
            <w:tcW w:w="1402" w:type="dxa"/>
            <w:shd w:val="clear" w:color="auto" w:fill="B5C0D8"/>
          </w:tcPr>
          <w:p w14:paraId="72E8996A" w14:textId="22746943" w:rsidR="00353A1E" w:rsidRDefault="00840414" w:rsidP="002B5942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4</w:t>
            </w:r>
            <w:r w:rsidR="00353A1E">
              <w:rPr>
                <w:rFonts w:cs="Times New Roman"/>
              </w:rPr>
              <w:t>.)</w:t>
            </w:r>
          </w:p>
        </w:tc>
        <w:tc>
          <w:tcPr>
            <w:tcW w:w="1402" w:type="dxa"/>
            <w:shd w:val="clear" w:color="auto" w:fill="B5C0D8"/>
          </w:tcPr>
          <w:p w14:paraId="6052656D" w14:textId="2AB2A337" w:rsidR="00353A1E" w:rsidRDefault="00353A1E" w:rsidP="002B5942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5</w:t>
            </w:r>
            <w:r>
              <w:rPr>
                <w:rFonts w:cs="Times New Roman"/>
              </w:rPr>
              <w:t>.)</w:t>
            </w:r>
          </w:p>
        </w:tc>
      </w:tr>
      <w:tr w:rsidR="00353A1E" w14:paraId="1B131D77" w14:textId="77777777" w:rsidTr="00353A1E">
        <w:trPr>
          <w:jc w:val="center"/>
        </w:trPr>
        <w:tc>
          <w:tcPr>
            <w:tcW w:w="1475" w:type="dxa"/>
          </w:tcPr>
          <w:p w14:paraId="1CA5DB53" w14:textId="28618898" w:rsidR="00353A1E" w:rsidRDefault="00353A1E" w:rsidP="002B5942">
            <w:pPr>
              <w:jc w:val="left"/>
            </w:pPr>
            <w:r>
              <w:t>Podmirenost troškova administrativnih i upravljačkih aktivnosti</w:t>
            </w:r>
          </w:p>
        </w:tc>
        <w:tc>
          <w:tcPr>
            <w:tcW w:w="1218" w:type="dxa"/>
          </w:tcPr>
          <w:p w14:paraId="21DBBA93" w14:textId="58AE7791" w:rsidR="00353A1E" w:rsidRDefault="00353A1E" w:rsidP="002B5942">
            <w:pPr>
              <w:jc w:val="left"/>
            </w:pPr>
            <w:r>
              <w:t xml:space="preserve">Admininstrativne i upravljačke aktivnosti podloga su za mogućnost upravljanja Parkom i provedbu Godišnejg programa   </w:t>
            </w:r>
          </w:p>
        </w:tc>
        <w:tc>
          <w:tcPr>
            <w:tcW w:w="1194" w:type="dxa"/>
          </w:tcPr>
          <w:p w14:paraId="05914E75" w14:textId="67A6D4BA" w:rsidR="00353A1E" w:rsidRDefault="00353A1E" w:rsidP="002B5942">
            <w:pPr>
              <w:jc w:val="left"/>
            </w:pPr>
            <w:r>
              <w:t xml:space="preserve">Broj </w:t>
            </w:r>
            <w:r w:rsidR="00103F82">
              <w:t>nepodmirenih računa</w:t>
            </w:r>
          </w:p>
        </w:tc>
        <w:tc>
          <w:tcPr>
            <w:tcW w:w="1402" w:type="dxa"/>
          </w:tcPr>
          <w:p w14:paraId="327B82B2" w14:textId="4033F068" w:rsidR="00353A1E" w:rsidRDefault="00103F82" w:rsidP="002B5942">
            <w:pPr>
              <w:jc w:val="left"/>
            </w:pPr>
            <w:r>
              <w:t>0</w:t>
            </w:r>
            <w:r w:rsidR="00353A1E">
              <w:br/>
              <w:t>(2016.)</w:t>
            </w:r>
          </w:p>
        </w:tc>
        <w:tc>
          <w:tcPr>
            <w:tcW w:w="823" w:type="dxa"/>
          </w:tcPr>
          <w:p w14:paraId="4751B63D" w14:textId="306DF593" w:rsidR="00353A1E" w:rsidRDefault="00103F82" w:rsidP="002B5942">
            <w:pPr>
              <w:jc w:val="left"/>
            </w:pPr>
            <w:r>
              <w:t>Godišnji popis imovine i obaveza</w:t>
            </w:r>
          </w:p>
        </w:tc>
        <w:tc>
          <w:tcPr>
            <w:tcW w:w="1402" w:type="dxa"/>
          </w:tcPr>
          <w:p w14:paraId="24C91841" w14:textId="21A669FC" w:rsidR="00353A1E" w:rsidRDefault="00103F82" w:rsidP="002B5942">
            <w:pPr>
              <w:jc w:val="left"/>
            </w:pPr>
            <w:r>
              <w:t>0</w:t>
            </w:r>
          </w:p>
        </w:tc>
        <w:tc>
          <w:tcPr>
            <w:tcW w:w="1402" w:type="dxa"/>
          </w:tcPr>
          <w:p w14:paraId="51B44423" w14:textId="1AAA27CA" w:rsidR="00353A1E" w:rsidRDefault="00103F82" w:rsidP="002B5942">
            <w:pPr>
              <w:jc w:val="left"/>
            </w:pPr>
            <w:r>
              <w:t>0</w:t>
            </w:r>
          </w:p>
        </w:tc>
        <w:tc>
          <w:tcPr>
            <w:tcW w:w="1402" w:type="dxa"/>
          </w:tcPr>
          <w:p w14:paraId="0BA6DA58" w14:textId="05E2F3B9" w:rsidR="00353A1E" w:rsidRDefault="00103F82" w:rsidP="002B5942">
            <w:pPr>
              <w:jc w:val="left"/>
            </w:pPr>
            <w:r>
              <w:t>0</w:t>
            </w:r>
          </w:p>
        </w:tc>
      </w:tr>
      <w:tr w:rsidR="00353A1E" w14:paraId="14117B0F" w14:textId="77777777" w:rsidTr="00353A1E">
        <w:trPr>
          <w:jc w:val="center"/>
        </w:trPr>
        <w:tc>
          <w:tcPr>
            <w:tcW w:w="1475" w:type="dxa"/>
          </w:tcPr>
          <w:p w14:paraId="475E1A3F" w14:textId="77777777" w:rsidR="00353A1E" w:rsidRDefault="00353A1E" w:rsidP="002B5942">
            <w:pPr>
              <w:jc w:val="left"/>
            </w:pPr>
            <w:r>
              <w:lastRenderedPageBreak/>
              <w:t xml:space="preserve">Posjetiteljska infrastruktura </w:t>
            </w:r>
          </w:p>
        </w:tc>
        <w:tc>
          <w:tcPr>
            <w:tcW w:w="1218" w:type="dxa"/>
          </w:tcPr>
          <w:p w14:paraId="0021CFB0" w14:textId="77777777" w:rsidR="00353A1E" w:rsidRDefault="00353A1E" w:rsidP="002B5942">
            <w:pPr>
              <w:jc w:val="left"/>
            </w:pPr>
            <w:r>
              <w:t>Ulaganjem u posjetiteljsku infrastrukturu Parka i podizanjem kvalitete programa očekuje se povećanje broja posjetitelja i korisnika programa</w:t>
            </w:r>
          </w:p>
        </w:tc>
        <w:tc>
          <w:tcPr>
            <w:tcW w:w="1194" w:type="dxa"/>
          </w:tcPr>
          <w:p w14:paraId="2C293C86" w14:textId="07ABF154" w:rsidR="00353A1E" w:rsidRDefault="00353A1E" w:rsidP="002B5942">
            <w:pPr>
              <w:jc w:val="left"/>
            </w:pPr>
            <w:r>
              <w:t>Broj pos</w:t>
            </w:r>
            <w:r w:rsidR="004D1BBC">
              <w:t>j</w:t>
            </w:r>
            <w:r>
              <w:t>etiteljske infrastrukture</w:t>
            </w:r>
          </w:p>
        </w:tc>
        <w:tc>
          <w:tcPr>
            <w:tcW w:w="1402" w:type="dxa"/>
          </w:tcPr>
          <w:p w14:paraId="4503B341" w14:textId="7C396804" w:rsidR="00353A1E" w:rsidRDefault="00353A1E" w:rsidP="002B5942">
            <w:pPr>
              <w:jc w:val="left"/>
            </w:pPr>
            <w:r>
              <w:t>Posjetiteljski centri 2</w:t>
            </w:r>
            <w:r>
              <w:br/>
              <w:t>Poučne staze 3</w:t>
            </w:r>
            <w:r>
              <w:br/>
              <w:t>Biciklističke rute 4</w:t>
            </w:r>
            <w:r>
              <w:br/>
              <w:t>Električni bickli 10</w:t>
            </w:r>
            <w:r>
              <w:br/>
              <w:t>Poučne staze, putevi, i rute prilagođene zajedničkom sustavu s</w:t>
            </w:r>
            <w:r w:rsidR="004D1BBC">
              <w:t>i</w:t>
            </w:r>
            <w:r>
              <w:t>gnalizacije 0</w:t>
            </w:r>
            <w:r>
              <w:br/>
              <w:t>(2016.)</w:t>
            </w:r>
          </w:p>
        </w:tc>
        <w:tc>
          <w:tcPr>
            <w:tcW w:w="823" w:type="dxa"/>
          </w:tcPr>
          <w:p w14:paraId="3A008CEB" w14:textId="77777777" w:rsidR="00353A1E" w:rsidRDefault="00353A1E" w:rsidP="002B5942">
            <w:pPr>
              <w:jc w:val="left"/>
            </w:pPr>
            <w:r>
              <w:t>Godišnji izvještaj o provedbi</w:t>
            </w:r>
          </w:p>
        </w:tc>
        <w:tc>
          <w:tcPr>
            <w:tcW w:w="1402" w:type="dxa"/>
          </w:tcPr>
          <w:p w14:paraId="422AF813" w14:textId="7750D438" w:rsidR="00353A1E" w:rsidRDefault="00353A1E" w:rsidP="002B5942">
            <w:pPr>
              <w:jc w:val="left"/>
            </w:pPr>
            <w:r>
              <w:t>Posjetiteljski centri 3</w:t>
            </w:r>
            <w:r>
              <w:br/>
              <w:t>Poučne staze 5</w:t>
            </w:r>
            <w:r>
              <w:br/>
              <w:t>Panoramska ruta 1</w:t>
            </w:r>
            <w:r>
              <w:br/>
              <w:t>Long trail ruta 1</w:t>
            </w:r>
            <w:r>
              <w:br/>
              <w:t>Biciklističke rute 12</w:t>
            </w:r>
            <w:r>
              <w:br/>
              <w:t>Električni bickli 20</w:t>
            </w:r>
            <w:r>
              <w:br/>
              <w:t>Poučne staze, putevi i rute prilagođene zajedničkom sustavu s</w:t>
            </w:r>
            <w:r w:rsidR="004D1BBC">
              <w:t>i</w:t>
            </w:r>
            <w:r>
              <w:t>gnalizacije 19</w:t>
            </w:r>
          </w:p>
        </w:tc>
        <w:tc>
          <w:tcPr>
            <w:tcW w:w="1402" w:type="dxa"/>
          </w:tcPr>
          <w:p w14:paraId="057BCF8A" w14:textId="25CDB3C7" w:rsidR="00353A1E" w:rsidRDefault="00353A1E" w:rsidP="002B5942">
            <w:pPr>
              <w:jc w:val="left"/>
            </w:pPr>
            <w:r>
              <w:t>Posjetiteljski centri 3</w:t>
            </w:r>
            <w:r>
              <w:br/>
              <w:t>Poučne staze 5</w:t>
            </w:r>
            <w:r>
              <w:br/>
              <w:t>Panoramska ruta 1</w:t>
            </w:r>
            <w:r>
              <w:br/>
              <w:t>Long trail ruta 1</w:t>
            </w:r>
            <w:r>
              <w:br/>
              <w:t>Biciklističke rute 12</w:t>
            </w:r>
            <w:r>
              <w:br/>
              <w:t>Električni bickli 20</w:t>
            </w:r>
            <w:r>
              <w:br/>
              <w:t>Poučne staze, putevi i rute prilagođene zajedničkom sustavu s</w:t>
            </w:r>
            <w:r w:rsidR="004D1BBC">
              <w:t>i</w:t>
            </w:r>
            <w:r>
              <w:t>gnalizacije 19</w:t>
            </w:r>
          </w:p>
        </w:tc>
        <w:tc>
          <w:tcPr>
            <w:tcW w:w="1402" w:type="dxa"/>
          </w:tcPr>
          <w:p w14:paraId="79D5A46A" w14:textId="65788B67" w:rsidR="00353A1E" w:rsidRDefault="00353A1E" w:rsidP="002B5942">
            <w:pPr>
              <w:jc w:val="left"/>
            </w:pPr>
            <w:r>
              <w:t>Posjetiteljski centri 4</w:t>
            </w:r>
            <w:r>
              <w:br/>
              <w:t>Poučne staze 6</w:t>
            </w:r>
            <w:r>
              <w:br/>
              <w:t>Panoramska ruta 3</w:t>
            </w:r>
            <w:r>
              <w:br/>
              <w:t>Long trail ruta 1</w:t>
            </w:r>
            <w:r>
              <w:br/>
              <w:t>Biciklističke rute 12</w:t>
            </w:r>
            <w:r>
              <w:br/>
              <w:t>Električni bickli 20</w:t>
            </w:r>
            <w:r>
              <w:br/>
              <w:t>Poučne staze, putevi i rute prilagođene zajedničkom sustavu s</w:t>
            </w:r>
            <w:r w:rsidR="004D1BBC">
              <w:t>i</w:t>
            </w:r>
            <w:r>
              <w:t>gnalizacije 22</w:t>
            </w:r>
          </w:p>
        </w:tc>
      </w:tr>
      <w:tr w:rsidR="00353A1E" w14:paraId="57D63A34" w14:textId="77777777" w:rsidTr="00353A1E">
        <w:trPr>
          <w:jc w:val="center"/>
        </w:trPr>
        <w:tc>
          <w:tcPr>
            <w:tcW w:w="1475" w:type="dxa"/>
          </w:tcPr>
          <w:p w14:paraId="7DAAAE5C" w14:textId="77777777" w:rsidR="00353A1E" w:rsidRDefault="00353A1E" w:rsidP="002B5942">
            <w:pPr>
              <w:jc w:val="left"/>
            </w:pPr>
            <w:r>
              <w:t>Turistička ponuda parkovske infrastrukture</w:t>
            </w:r>
          </w:p>
        </w:tc>
        <w:tc>
          <w:tcPr>
            <w:tcW w:w="1218" w:type="dxa"/>
          </w:tcPr>
          <w:p w14:paraId="17EFFD4E" w14:textId="77777777" w:rsidR="00353A1E" w:rsidRDefault="00353A1E" w:rsidP="002B5942">
            <w:pPr>
              <w:jc w:val="left"/>
            </w:pPr>
            <w:r>
              <w:t>Ulaganjem u posjetiteljsku infrastrukturu Parka i podizanjem kvalitete programa očekuje se povećanje broja posjetitelja i korisnika programa</w:t>
            </w:r>
          </w:p>
        </w:tc>
        <w:tc>
          <w:tcPr>
            <w:tcW w:w="1194" w:type="dxa"/>
          </w:tcPr>
          <w:p w14:paraId="6CD552CE" w14:textId="77777777" w:rsidR="00353A1E" w:rsidRDefault="00353A1E" w:rsidP="002B5942">
            <w:pPr>
              <w:jc w:val="left"/>
            </w:pPr>
            <w:r>
              <w:t>Broj usluga koje se nude kroz parkovsku infrastrukturu</w:t>
            </w:r>
          </w:p>
        </w:tc>
        <w:tc>
          <w:tcPr>
            <w:tcW w:w="1402" w:type="dxa"/>
          </w:tcPr>
          <w:p w14:paraId="4ED68EE3" w14:textId="2F639C2F" w:rsidR="00353A1E" w:rsidRDefault="00353A1E" w:rsidP="002B5942">
            <w:pPr>
              <w:jc w:val="left"/>
            </w:pPr>
            <w:r>
              <w:br/>
              <w:t>Proda</w:t>
            </w:r>
            <w:r w:rsidR="004D1BBC">
              <w:t>ja</w:t>
            </w:r>
            <w:r>
              <w:t xml:space="preserve"> lokalnih proizvoda na manifestacijama 1</w:t>
            </w:r>
          </w:p>
          <w:p w14:paraId="18348398" w14:textId="1B6B7292" w:rsidR="00353A1E" w:rsidRDefault="00353A1E" w:rsidP="002B5942">
            <w:pPr>
              <w:jc w:val="left"/>
            </w:pPr>
            <w:r>
              <w:t>Ljetni kamp 1</w:t>
            </w:r>
            <w:r>
              <w:br/>
              <w:t>Ugostiteljska ponuda (najam prost</w:t>
            </w:r>
            <w:r w:rsidR="004D1BBC">
              <w:t>o</w:t>
            </w:r>
            <w:r>
              <w:t>ra) 0</w:t>
            </w:r>
            <w:r>
              <w:br/>
              <w:t>(2016.)</w:t>
            </w:r>
          </w:p>
        </w:tc>
        <w:tc>
          <w:tcPr>
            <w:tcW w:w="823" w:type="dxa"/>
          </w:tcPr>
          <w:p w14:paraId="31A90BA0" w14:textId="77777777" w:rsidR="00353A1E" w:rsidRDefault="00353A1E" w:rsidP="002B5942">
            <w:pPr>
              <w:jc w:val="left"/>
            </w:pPr>
            <w:r>
              <w:t>Godišnji izvještaj o provedbi</w:t>
            </w:r>
          </w:p>
        </w:tc>
        <w:tc>
          <w:tcPr>
            <w:tcW w:w="1402" w:type="dxa"/>
          </w:tcPr>
          <w:p w14:paraId="3D2FD5D0" w14:textId="503F0B4C" w:rsidR="00353A1E" w:rsidRDefault="00353A1E" w:rsidP="002B5942">
            <w:pPr>
              <w:jc w:val="left"/>
            </w:pPr>
            <w:r>
              <w:t>Prod</w:t>
            </w:r>
            <w:r w:rsidR="004D1BBC">
              <w:t>a</w:t>
            </w:r>
            <w:r>
              <w:t>ja lokalnih proizvoda na manifestacija</w:t>
            </w:r>
            <w:r w:rsidR="004D1BBC">
              <w:t>m</w:t>
            </w:r>
            <w:r>
              <w:t>a 3</w:t>
            </w:r>
            <w:r>
              <w:br/>
              <w:t>Ljetni kamp 1</w:t>
            </w:r>
            <w:r>
              <w:br/>
              <w:t>Ugostiteljska ponuda (najam prost</w:t>
            </w:r>
            <w:r w:rsidR="004D1BBC">
              <w:t>o</w:t>
            </w:r>
            <w:r>
              <w:t>ra) 2</w:t>
            </w:r>
          </w:p>
        </w:tc>
        <w:tc>
          <w:tcPr>
            <w:tcW w:w="1402" w:type="dxa"/>
          </w:tcPr>
          <w:p w14:paraId="6F2A5A7C" w14:textId="391FB12E" w:rsidR="00353A1E" w:rsidRDefault="00353A1E" w:rsidP="002B5942">
            <w:pPr>
              <w:jc w:val="left"/>
            </w:pPr>
            <w:r>
              <w:t>Prod</w:t>
            </w:r>
            <w:r w:rsidR="004D1BBC">
              <w:t>a</w:t>
            </w:r>
            <w:r>
              <w:t>ja lokalnih proizvoda na manifestacijama 4</w:t>
            </w:r>
            <w:r>
              <w:br/>
              <w:t>Ljetni kamp 3</w:t>
            </w:r>
            <w:r>
              <w:br/>
              <w:t>Ugostiteljska ponuda (najam prost</w:t>
            </w:r>
            <w:r w:rsidR="004D1BBC">
              <w:t>o</w:t>
            </w:r>
            <w:r>
              <w:t>ra) 2</w:t>
            </w:r>
            <w:r>
              <w:br/>
            </w:r>
          </w:p>
        </w:tc>
        <w:tc>
          <w:tcPr>
            <w:tcW w:w="1402" w:type="dxa"/>
          </w:tcPr>
          <w:p w14:paraId="46DE43A7" w14:textId="0FDCF9B8" w:rsidR="00353A1E" w:rsidRDefault="00353A1E" w:rsidP="002B5942">
            <w:pPr>
              <w:jc w:val="left"/>
            </w:pPr>
            <w:r>
              <w:t>Prod</w:t>
            </w:r>
            <w:r w:rsidR="004D1BBC">
              <w:t>a</w:t>
            </w:r>
            <w:r>
              <w:t>ja lokalnih proizvoda na manifestacijama 4</w:t>
            </w:r>
            <w:r>
              <w:br/>
              <w:t>Ljetni kamp 3</w:t>
            </w:r>
            <w:r>
              <w:br/>
              <w:t>Ugostiteljska ponuda (najam prost</w:t>
            </w:r>
            <w:r w:rsidR="004D1BBC">
              <w:t>o</w:t>
            </w:r>
            <w:r>
              <w:t>ra) 2</w:t>
            </w:r>
            <w:r>
              <w:br/>
            </w:r>
          </w:p>
        </w:tc>
      </w:tr>
      <w:tr w:rsidR="00353A1E" w14:paraId="2098F961" w14:textId="77777777" w:rsidTr="00353A1E">
        <w:trPr>
          <w:jc w:val="center"/>
        </w:trPr>
        <w:tc>
          <w:tcPr>
            <w:tcW w:w="1475" w:type="dxa"/>
          </w:tcPr>
          <w:p w14:paraId="5083C33E" w14:textId="77777777" w:rsidR="00353A1E" w:rsidRDefault="00353A1E" w:rsidP="002B5942">
            <w:pPr>
              <w:jc w:val="left"/>
            </w:pPr>
            <w:r>
              <w:t>Broj EU projekata</w:t>
            </w:r>
          </w:p>
        </w:tc>
        <w:tc>
          <w:tcPr>
            <w:tcW w:w="1218" w:type="dxa"/>
          </w:tcPr>
          <w:p w14:paraId="69E60001" w14:textId="77777777" w:rsidR="00353A1E" w:rsidRDefault="00353A1E" w:rsidP="002B5942">
            <w:pPr>
              <w:jc w:val="left"/>
            </w:pPr>
            <w:r>
              <w:t>Broj EU projekata u koijma je JU partner</w:t>
            </w:r>
          </w:p>
        </w:tc>
        <w:tc>
          <w:tcPr>
            <w:tcW w:w="1194" w:type="dxa"/>
          </w:tcPr>
          <w:p w14:paraId="379B2871" w14:textId="77777777" w:rsidR="00353A1E" w:rsidRDefault="00353A1E" w:rsidP="002B5942">
            <w:pPr>
              <w:jc w:val="left"/>
            </w:pPr>
            <w:r>
              <w:t>Broj</w:t>
            </w:r>
          </w:p>
        </w:tc>
        <w:tc>
          <w:tcPr>
            <w:tcW w:w="1402" w:type="dxa"/>
          </w:tcPr>
          <w:p w14:paraId="566B371D" w14:textId="77777777" w:rsidR="00353A1E" w:rsidRDefault="00353A1E" w:rsidP="002B5942">
            <w:pPr>
              <w:jc w:val="left"/>
            </w:pPr>
            <w:r>
              <w:t>0</w:t>
            </w:r>
          </w:p>
          <w:p w14:paraId="6A2E38FC" w14:textId="77777777" w:rsidR="00353A1E" w:rsidRDefault="00353A1E" w:rsidP="002B5942">
            <w:pPr>
              <w:jc w:val="left"/>
            </w:pPr>
            <w:r>
              <w:t>(2016.)</w:t>
            </w:r>
          </w:p>
        </w:tc>
        <w:tc>
          <w:tcPr>
            <w:tcW w:w="823" w:type="dxa"/>
          </w:tcPr>
          <w:p w14:paraId="0A4D1981" w14:textId="77777777" w:rsidR="00353A1E" w:rsidRDefault="00353A1E" w:rsidP="002B5942">
            <w:pPr>
              <w:jc w:val="left"/>
            </w:pPr>
            <w:r>
              <w:t>Godišnji izvještaj o provedbi</w:t>
            </w:r>
          </w:p>
        </w:tc>
        <w:tc>
          <w:tcPr>
            <w:tcW w:w="1402" w:type="dxa"/>
          </w:tcPr>
          <w:p w14:paraId="4AD82A4D" w14:textId="045E1B74" w:rsidR="00353A1E" w:rsidRDefault="00E2383F" w:rsidP="002B5942">
            <w:pPr>
              <w:jc w:val="left"/>
            </w:pPr>
            <w:r>
              <w:t>2</w:t>
            </w:r>
          </w:p>
        </w:tc>
        <w:tc>
          <w:tcPr>
            <w:tcW w:w="1402" w:type="dxa"/>
          </w:tcPr>
          <w:p w14:paraId="61DBADE7" w14:textId="7B949574" w:rsidR="00353A1E" w:rsidRDefault="00E2383F" w:rsidP="002B5942">
            <w:pPr>
              <w:jc w:val="left"/>
            </w:pPr>
            <w:r>
              <w:t>3</w:t>
            </w:r>
          </w:p>
        </w:tc>
        <w:tc>
          <w:tcPr>
            <w:tcW w:w="1402" w:type="dxa"/>
          </w:tcPr>
          <w:p w14:paraId="43AB6044" w14:textId="58D5E145" w:rsidR="00353A1E" w:rsidRDefault="00E2383F" w:rsidP="002B5942">
            <w:pPr>
              <w:jc w:val="left"/>
            </w:pPr>
            <w:r>
              <w:t>3</w:t>
            </w:r>
          </w:p>
        </w:tc>
      </w:tr>
      <w:tr w:rsidR="00353A1E" w14:paraId="4DFC8294" w14:textId="77777777" w:rsidTr="00353A1E">
        <w:trPr>
          <w:jc w:val="center"/>
        </w:trPr>
        <w:tc>
          <w:tcPr>
            <w:tcW w:w="1475" w:type="dxa"/>
          </w:tcPr>
          <w:p w14:paraId="27A3CE90" w14:textId="77777777" w:rsidR="00353A1E" w:rsidRDefault="00353A1E" w:rsidP="002B5942">
            <w:pPr>
              <w:jc w:val="left"/>
            </w:pPr>
            <w:r>
              <w:t>Broj novozaposlenih</w:t>
            </w:r>
          </w:p>
        </w:tc>
        <w:tc>
          <w:tcPr>
            <w:tcW w:w="1218" w:type="dxa"/>
          </w:tcPr>
          <w:p w14:paraId="5238395C" w14:textId="77777777" w:rsidR="00353A1E" w:rsidRDefault="00353A1E" w:rsidP="002B5942">
            <w:pPr>
              <w:jc w:val="left"/>
            </w:pPr>
            <w:r>
              <w:t>Broj oosba koje su zaposlene na određeno vrijeme za trajanja projekta</w:t>
            </w:r>
          </w:p>
        </w:tc>
        <w:tc>
          <w:tcPr>
            <w:tcW w:w="1194" w:type="dxa"/>
          </w:tcPr>
          <w:p w14:paraId="51FD7076" w14:textId="77777777" w:rsidR="00353A1E" w:rsidRDefault="00353A1E" w:rsidP="002B5942">
            <w:pPr>
              <w:jc w:val="left"/>
            </w:pPr>
            <w:r>
              <w:t>Broj</w:t>
            </w:r>
          </w:p>
        </w:tc>
        <w:tc>
          <w:tcPr>
            <w:tcW w:w="1402" w:type="dxa"/>
          </w:tcPr>
          <w:p w14:paraId="02D04A3E" w14:textId="77777777" w:rsidR="00353A1E" w:rsidRDefault="00353A1E" w:rsidP="002B5942">
            <w:pPr>
              <w:jc w:val="left"/>
            </w:pPr>
            <w:r>
              <w:t>0</w:t>
            </w:r>
          </w:p>
          <w:p w14:paraId="0BBCEB2B" w14:textId="77777777" w:rsidR="00353A1E" w:rsidRDefault="00353A1E" w:rsidP="002B5942">
            <w:pPr>
              <w:jc w:val="left"/>
            </w:pPr>
            <w:r>
              <w:t>(2016.)</w:t>
            </w:r>
          </w:p>
        </w:tc>
        <w:tc>
          <w:tcPr>
            <w:tcW w:w="823" w:type="dxa"/>
          </w:tcPr>
          <w:p w14:paraId="69967E67" w14:textId="77777777" w:rsidR="00353A1E" w:rsidRDefault="00353A1E" w:rsidP="002B5942">
            <w:pPr>
              <w:jc w:val="left"/>
            </w:pPr>
            <w:r>
              <w:t>Godišnji izvještaj o provedbi</w:t>
            </w:r>
          </w:p>
        </w:tc>
        <w:tc>
          <w:tcPr>
            <w:tcW w:w="1402" w:type="dxa"/>
          </w:tcPr>
          <w:p w14:paraId="4D7C2593" w14:textId="77777777" w:rsidR="00353A1E" w:rsidRDefault="00353A1E" w:rsidP="002B5942">
            <w:pPr>
              <w:jc w:val="left"/>
            </w:pPr>
            <w:r>
              <w:t>1</w:t>
            </w:r>
          </w:p>
        </w:tc>
        <w:tc>
          <w:tcPr>
            <w:tcW w:w="1402" w:type="dxa"/>
          </w:tcPr>
          <w:p w14:paraId="2EBA6619" w14:textId="69A150A2" w:rsidR="00353A1E" w:rsidRDefault="00E2383F" w:rsidP="002B5942">
            <w:pPr>
              <w:jc w:val="left"/>
            </w:pPr>
            <w:r>
              <w:t>3</w:t>
            </w:r>
          </w:p>
        </w:tc>
        <w:tc>
          <w:tcPr>
            <w:tcW w:w="1402" w:type="dxa"/>
          </w:tcPr>
          <w:p w14:paraId="3FEBA3ED" w14:textId="77777777" w:rsidR="00353A1E" w:rsidRDefault="00353A1E" w:rsidP="002B5942">
            <w:pPr>
              <w:jc w:val="left"/>
            </w:pPr>
            <w:r>
              <w:t>2</w:t>
            </w:r>
          </w:p>
        </w:tc>
      </w:tr>
      <w:tr w:rsidR="00353A1E" w14:paraId="73D6DD63" w14:textId="77777777" w:rsidTr="00353A1E">
        <w:trPr>
          <w:jc w:val="center"/>
        </w:trPr>
        <w:tc>
          <w:tcPr>
            <w:tcW w:w="1475" w:type="dxa"/>
          </w:tcPr>
          <w:p w14:paraId="6B2A4C8B" w14:textId="77777777" w:rsidR="00353A1E" w:rsidRDefault="00353A1E" w:rsidP="002B5942">
            <w:pPr>
              <w:jc w:val="left"/>
            </w:pPr>
            <w:r>
              <w:t>Održavanje travnjaka</w:t>
            </w:r>
          </w:p>
        </w:tc>
        <w:tc>
          <w:tcPr>
            <w:tcW w:w="1218" w:type="dxa"/>
          </w:tcPr>
          <w:p w14:paraId="50C75619" w14:textId="66C90D18" w:rsidR="00353A1E" w:rsidRDefault="00353A1E" w:rsidP="002B5942">
            <w:pPr>
              <w:jc w:val="left"/>
            </w:pPr>
            <w:r>
              <w:t>Travnjačke površine su važan element krajobrazne raznolikosti</w:t>
            </w:r>
            <w:r w:rsidR="004D1BBC">
              <w:t>,</w:t>
            </w:r>
            <w:r>
              <w:t xml:space="preserve"> a ujedno i bioraznolikosti</w:t>
            </w:r>
          </w:p>
        </w:tc>
        <w:tc>
          <w:tcPr>
            <w:tcW w:w="1194" w:type="dxa"/>
          </w:tcPr>
          <w:p w14:paraId="0A3EE29D" w14:textId="77777777" w:rsidR="00353A1E" w:rsidRDefault="00353A1E" w:rsidP="002B5942">
            <w:pPr>
              <w:jc w:val="left"/>
            </w:pPr>
            <w:r>
              <w:t>ha</w:t>
            </w:r>
          </w:p>
        </w:tc>
        <w:tc>
          <w:tcPr>
            <w:tcW w:w="1402" w:type="dxa"/>
          </w:tcPr>
          <w:p w14:paraId="2988593C" w14:textId="77777777" w:rsidR="00353A1E" w:rsidRDefault="00353A1E" w:rsidP="002B5942">
            <w:pPr>
              <w:jc w:val="left"/>
            </w:pPr>
            <w:r>
              <w:t>10</w:t>
            </w:r>
            <w:r>
              <w:br/>
              <w:t>(2016.)</w:t>
            </w:r>
          </w:p>
        </w:tc>
        <w:tc>
          <w:tcPr>
            <w:tcW w:w="823" w:type="dxa"/>
          </w:tcPr>
          <w:p w14:paraId="6ED40F1D" w14:textId="77777777" w:rsidR="00353A1E" w:rsidRDefault="00353A1E" w:rsidP="002B5942">
            <w:pPr>
              <w:jc w:val="left"/>
            </w:pPr>
            <w:r>
              <w:t>Godišnji izvještaj o provedbi</w:t>
            </w:r>
          </w:p>
        </w:tc>
        <w:tc>
          <w:tcPr>
            <w:tcW w:w="1402" w:type="dxa"/>
          </w:tcPr>
          <w:p w14:paraId="5854ADD7" w14:textId="77777777" w:rsidR="00353A1E" w:rsidRDefault="00353A1E" w:rsidP="002B5942">
            <w:pPr>
              <w:jc w:val="left"/>
            </w:pPr>
            <w:r>
              <w:t>150</w:t>
            </w:r>
          </w:p>
        </w:tc>
        <w:tc>
          <w:tcPr>
            <w:tcW w:w="1402" w:type="dxa"/>
          </w:tcPr>
          <w:p w14:paraId="439DF6EF" w14:textId="77777777" w:rsidR="00353A1E" w:rsidRDefault="00353A1E" w:rsidP="002B5942">
            <w:pPr>
              <w:jc w:val="left"/>
            </w:pPr>
            <w:r>
              <w:t>250</w:t>
            </w:r>
          </w:p>
        </w:tc>
        <w:tc>
          <w:tcPr>
            <w:tcW w:w="1402" w:type="dxa"/>
          </w:tcPr>
          <w:p w14:paraId="1E1702E5" w14:textId="77777777" w:rsidR="00353A1E" w:rsidRDefault="00353A1E" w:rsidP="002B5942">
            <w:pPr>
              <w:jc w:val="left"/>
            </w:pPr>
            <w:r>
              <w:t>250</w:t>
            </w:r>
          </w:p>
        </w:tc>
      </w:tr>
      <w:tr w:rsidR="00353A1E" w14:paraId="71CD7116" w14:textId="77777777" w:rsidTr="00353A1E">
        <w:trPr>
          <w:jc w:val="center"/>
        </w:trPr>
        <w:tc>
          <w:tcPr>
            <w:tcW w:w="1475" w:type="dxa"/>
          </w:tcPr>
          <w:p w14:paraId="14F802C6" w14:textId="77777777" w:rsidR="00353A1E" w:rsidRDefault="00353A1E" w:rsidP="002B5942">
            <w:pPr>
              <w:jc w:val="left"/>
            </w:pPr>
            <w:r>
              <w:t>Mehanizacija za održavanje travnjaka</w:t>
            </w:r>
          </w:p>
        </w:tc>
        <w:tc>
          <w:tcPr>
            <w:tcW w:w="1218" w:type="dxa"/>
          </w:tcPr>
          <w:p w14:paraId="098F1750" w14:textId="77777777" w:rsidR="00353A1E" w:rsidRDefault="00353A1E" w:rsidP="002B5942">
            <w:pPr>
              <w:jc w:val="left"/>
            </w:pPr>
            <w:r>
              <w:t>Mehanizacija potrebna za učinkovito odražavanje travnjačkih površina</w:t>
            </w:r>
          </w:p>
        </w:tc>
        <w:tc>
          <w:tcPr>
            <w:tcW w:w="1194" w:type="dxa"/>
          </w:tcPr>
          <w:p w14:paraId="517E0013" w14:textId="77777777" w:rsidR="00353A1E" w:rsidRDefault="00353A1E" w:rsidP="002B5942">
            <w:pPr>
              <w:jc w:val="left"/>
            </w:pPr>
            <w:r>
              <w:t>Broj</w:t>
            </w:r>
          </w:p>
        </w:tc>
        <w:tc>
          <w:tcPr>
            <w:tcW w:w="1402" w:type="dxa"/>
          </w:tcPr>
          <w:p w14:paraId="69D5B297" w14:textId="77777777" w:rsidR="00353A1E" w:rsidRDefault="00353A1E" w:rsidP="002B5942">
            <w:pPr>
              <w:jc w:val="left"/>
            </w:pPr>
            <w:r>
              <w:t>2</w:t>
            </w:r>
            <w:r>
              <w:br/>
              <w:t>(2016.)</w:t>
            </w:r>
          </w:p>
        </w:tc>
        <w:tc>
          <w:tcPr>
            <w:tcW w:w="823" w:type="dxa"/>
          </w:tcPr>
          <w:p w14:paraId="463134F4" w14:textId="77777777" w:rsidR="00353A1E" w:rsidRDefault="00353A1E" w:rsidP="002B5942">
            <w:pPr>
              <w:jc w:val="left"/>
            </w:pPr>
            <w:r>
              <w:t>Godišnji izvještaj o provedbi</w:t>
            </w:r>
          </w:p>
        </w:tc>
        <w:tc>
          <w:tcPr>
            <w:tcW w:w="1402" w:type="dxa"/>
          </w:tcPr>
          <w:p w14:paraId="68C95645" w14:textId="77777777" w:rsidR="00353A1E" w:rsidRDefault="00353A1E" w:rsidP="002B5942">
            <w:pPr>
              <w:jc w:val="left"/>
            </w:pPr>
            <w:r>
              <w:t>3</w:t>
            </w:r>
          </w:p>
        </w:tc>
        <w:tc>
          <w:tcPr>
            <w:tcW w:w="1402" w:type="dxa"/>
          </w:tcPr>
          <w:p w14:paraId="0EFF88E9" w14:textId="77777777" w:rsidR="00353A1E" w:rsidRDefault="00353A1E" w:rsidP="002B5942">
            <w:pPr>
              <w:jc w:val="left"/>
            </w:pPr>
            <w:r>
              <w:t>4</w:t>
            </w:r>
          </w:p>
        </w:tc>
        <w:tc>
          <w:tcPr>
            <w:tcW w:w="1402" w:type="dxa"/>
          </w:tcPr>
          <w:p w14:paraId="7C33FF13" w14:textId="77777777" w:rsidR="00353A1E" w:rsidRDefault="00353A1E" w:rsidP="002B5942">
            <w:pPr>
              <w:jc w:val="left"/>
            </w:pPr>
            <w:r>
              <w:t>6</w:t>
            </w:r>
          </w:p>
        </w:tc>
      </w:tr>
    </w:tbl>
    <w:p w14:paraId="71785C7D" w14:textId="77777777" w:rsidR="00353A1E" w:rsidRDefault="00353A1E" w:rsidP="00353A1E">
      <w:pPr>
        <w:jc w:val="left"/>
      </w:pPr>
    </w:p>
    <w:p w14:paraId="047AA89D" w14:textId="77777777" w:rsidR="00307583" w:rsidRDefault="00307583">
      <w:pPr>
        <w:jc w:val="left"/>
      </w:pPr>
    </w:p>
    <w:p w14:paraId="70A334DF" w14:textId="77777777" w:rsidR="00307583" w:rsidRDefault="00FC67AA">
      <w:pPr>
        <w:pStyle w:val="Naslov4"/>
      </w:pPr>
      <w:r>
        <w:t>A779047</w:t>
      </w:r>
      <w:r w:rsidR="00294AF4">
        <w:t xml:space="preserve"> </w:t>
      </w:r>
      <w:r>
        <w:t>ADMINISTRACIJA I UPRAVLJANJE (OSTALI IZVORI)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792"/>
        <w:gridCol w:w="1580"/>
        <w:gridCol w:w="1520"/>
        <w:gridCol w:w="1519"/>
        <w:gridCol w:w="1387"/>
        <w:gridCol w:w="1415"/>
        <w:gridCol w:w="1105"/>
      </w:tblGrid>
      <w:tr w:rsidR="00627BDB" w14:paraId="2F55C19C" w14:textId="77777777" w:rsidTr="00E2415C">
        <w:trPr>
          <w:jc w:val="center"/>
        </w:trPr>
        <w:tc>
          <w:tcPr>
            <w:tcW w:w="1792" w:type="dxa"/>
            <w:shd w:val="clear" w:color="auto" w:fill="B5C0D8"/>
          </w:tcPr>
          <w:p w14:paraId="403044CD" w14:textId="77777777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580" w:type="dxa"/>
            <w:shd w:val="clear" w:color="auto" w:fill="B5C0D8"/>
          </w:tcPr>
          <w:p w14:paraId="16CC34A2" w14:textId="10E6C8A1" w:rsidR="00627BDB" w:rsidRPr="00386182" w:rsidRDefault="00627BDB" w:rsidP="00627BDB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Izvršenje 2021.</w:t>
            </w:r>
          </w:p>
        </w:tc>
        <w:tc>
          <w:tcPr>
            <w:tcW w:w="1520" w:type="dxa"/>
            <w:shd w:val="clear" w:color="auto" w:fill="B5C0D8"/>
          </w:tcPr>
          <w:p w14:paraId="330BDB42" w14:textId="506BA59F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2022.</w:t>
            </w:r>
          </w:p>
        </w:tc>
        <w:tc>
          <w:tcPr>
            <w:tcW w:w="1519" w:type="dxa"/>
            <w:shd w:val="clear" w:color="auto" w:fill="B5C0D8"/>
          </w:tcPr>
          <w:p w14:paraId="68E7337D" w14:textId="23E73B26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2023.</w:t>
            </w:r>
          </w:p>
        </w:tc>
        <w:tc>
          <w:tcPr>
            <w:tcW w:w="1387" w:type="dxa"/>
            <w:shd w:val="clear" w:color="auto" w:fill="B5C0D8"/>
          </w:tcPr>
          <w:p w14:paraId="08AF2B50" w14:textId="1B3099AE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2024.</w:t>
            </w:r>
          </w:p>
        </w:tc>
        <w:tc>
          <w:tcPr>
            <w:tcW w:w="1415" w:type="dxa"/>
            <w:shd w:val="clear" w:color="auto" w:fill="B5C0D8"/>
          </w:tcPr>
          <w:p w14:paraId="431D5AED" w14:textId="1C78ECB2" w:rsidR="00627BDB" w:rsidRDefault="00627BDB" w:rsidP="00627BDB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Plan 2025.</w:t>
            </w:r>
          </w:p>
        </w:tc>
        <w:tc>
          <w:tcPr>
            <w:tcW w:w="1105" w:type="dxa"/>
            <w:shd w:val="clear" w:color="auto" w:fill="B5C0D8"/>
          </w:tcPr>
          <w:p w14:paraId="58361F25" w14:textId="085CC544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Indeks 23/22</w:t>
            </w:r>
          </w:p>
        </w:tc>
      </w:tr>
      <w:tr w:rsidR="00E2415C" w14:paraId="5C95C15F" w14:textId="77777777" w:rsidTr="00E2415C">
        <w:trPr>
          <w:jc w:val="center"/>
        </w:trPr>
        <w:tc>
          <w:tcPr>
            <w:tcW w:w="1792" w:type="dxa"/>
          </w:tcPr>
          <w:p w14:paraId="07F1381F" w14:textId="77777777" w:rsidR="00E2415C" w:rsidRDefault="00E2415C" w:rsidP="00E2415C">
            <w:pPr>
              <w:pStyle w:val="CellColumn"/>
              <w:jc w:val="left"/>
            </w:pPr>
            <w:r>
              <w:rPr>
                <w:rFonts w:cs="Times New Roman"/>
              </w:rPr>
              <w:t>A779047-ADMINISTRACIJA I UPRAVLJANJE (OSTALI IZVORI)</w:t>
            </w:r>
          </w:p>
        </w:tc>
        <w:tc>
          <w:tcPr>
            <w:tcW w:w="1580" w:type="dxa"/>
          </w:tcPr>
          <w:p w14:paraId="5591CBC9" w14:textId="77777777" w:rsidR="00E2415C" w:rsidRDefault="00050C9E" w:rsidP="00E2415C">
            <w:pPr>
              <w:pStyle w:val="CellColumn"/>
              <w:jc w:val="right"/>
            </w:pPr>
            <w:r>
              <w:t>272.699,71</w:t>
            </w:r>
          </w:p>
          <w:p w14:paraId="4C02A473" w14:textId="69D03F6F" w:rsidR="00F56415" w:rsidRDefault="00F56415" w:rsidP="00E2415C">
            <w:pPr>
              <w:pStyle w:val="CellColumn"/>
              <w:jc w:val="right"/>
            </w:pPr>
            <w:r>
              <w:t>36.193 EUR</w:t>
            </w:r>
          </w:p>
        </w:tc>
        <w:tc>
          <w:tcPr>
            <w:tcW w:w="1520" w:type="dxa"/>
          </w:tcPr>
          <w:p w14:paraId="2B0D0AB9" w14:textId="77777777" w:rsidR="00E2415C" w:rsidRDefault="00C3459A" w:rsidP="00E2415C">
            <w:pPr>
              <w:pStyle w:val="CellColumn"/>
              <w:jc w:val="right"/>
            </w:pPr>
            <w:r>
              <w:t>713</w:t>
            </w:r>
            <w:r w:rsidR="001F3964">
              <w:t>.</w:t>
            </w:r>
            <w:r>
              <w:t>133,00</w:t>
            </w:r>
          </w:p>
          <w:p w14:paraId="1C6BA98B" w14:textId="74D8C367" w:rsidR="00F56415" w:rsidRDefault="00F56415" w:rsidP="00E2415C">
            <w:pPr>
              <w:pStyle w:val="CellColumn"/>
              <w:jc w:val="right"/>
            </w:pPr>
            <w:r>
              <w:t>94.649 EUR</w:t>
            </w:r>
          </w:p>
        </w:tc>
        <w:tc>
          <w:tcPr>
            <w:tcW w:w="1519" w:type="dxa"/>
          </w:tcPr>
          <w:p w14:paraId="7FC4BC19" w14:textId="77777777" w:rsidR="00F13215" w:rsidRPr="00732F4C" w:rsidRDefault="00F13215" w:rsidP="00F13215">
            <w:pPr>
              <w:pStyle w:val="CellColumn"/>
              <w:jc w:val="right"/>
            </w:pPr>
            <w:r w:rsidRPr="00732F4C">
              <w:t>1.281.296,00</w:t>
            </w:r>
          </w:p>
          <w:p w14:paraId="69540433" w14:textId="739190AA" w:rsidR="00F56415" w:rsidRPr="00732F4C" w:rsidRDefault="00F13215" w:rsidP="00E2415C">
            <w:pPr>
              <w:pStyle w:val="CellColumn"/>
              <w:jc w:val="right"/>
            </w:pPr>
            <w:r w:rsidRPr="00732F4C">
              <w:t>170.057 EUR</w:t>
            </w:r>
          </w:p>
        </w:tc>
        <w:tc>
          <w:tcPr>
            <w:tcW w:w="1387" w:type="dxa"/>
          </w:tcPr>
          <w:p w14:paraId="44FCC405" w14:textId="77777777" w:rsidR="00F13215" w:rsidRPr="00732F4C" w:rsidRDefault="00F13215" w:rsidP="00F13215">
            <w:pPr>
              <w:pStyle w:val="CellColumn"/>
              <w:jc w:val="right"/>
            </w:pPr>
            <w:r w:rsidRPr="00732F4C">
              <w:t>1.486.472,00</w:t>
            </w:r>
          </w:p>
          <w:p w14:paraId="5731F609" w14:textId="7A1088A6" w:rsidR="00F56415" w:rsidRPr="00732F4C" w:rsidRDefault="00F13215" w:rsidP="00E2415C">
            <w:pPr>
              <w:pStyle w:val="CellColumn"/>
              <w:jc w:val="right"/>
            </w:pPr>
            <w:r w:rsidRPr="00732F4C">
              <w:t>197.289 EUR</w:t>
            </w:r>
          </w:p>
        </w:tc>
        <w:tc>
          <w:tcPr>
            <w:tcW w:w="1415" w:type="dxa"/>
          </w:tcPr>
          <w:p w14:paraId="3F10EDC2" w14:textId="77777777" w:rsidR="00F13215" w:rsidRPr="00732F4C" w:rsidRDefault="00F13215" w:rsidP="00F13215">
            <w:pPr>
              <w:pStyle w:val="CellColumn"/>
              <w:jc w:val="right"/>
            </w:pPr>
            <w:r w:rsidRPr="00732F4C">
              <w:t>1.486,472,00</w:t>
            </w:r>
          </w:p>
          <w:p w14:paraId="32B8AB7C" w14:textId="45D9458C" w:rsidR="00F56415" w:rsidRPr="00732F4C" w:rsidRDefault="00F13215" w:rsidP="008F6FA8">
            <w:pPr>
              <w:pStyle w:val="CellColumn"/>
              <w:jc w:val="right"/>
            </w:pPr>
            <w:r w:rsidRPr="00732F4C">
              <w:t>197.289 EUR</w:t>
            </w:r>
          </w:p>
        </w:tc>
        <w:tc>
          <w:tcPr>
            <w:tcW w:w="1105" w:type="dxa"/>
          </w:tcPr>
          <w:p w14:paraId="71978351" w14:textId="3CC0DC10" w:rsidR="00E2415C" w:rsidRPr="00732F4C" w:rsidRDefault="00F13215" w:rsidP="00E2415C">
            <w:pPr>
              <w:pStyle w:val="CellColumn"/>
              <w:jc w:val="right"/>
              <w:rPr>
                <w:i/>
              </w:rPr>
            </w:pPr>
            <w:r w:rsidRPr="00732F4C">
              <w:t>1,7</w:t>
            </w:r>
          </w:p>
        </w:tc>
      </w:tr>
    </w:tbl>
    <w:p w14:paraId="78283898" w14:textId="73764EEE" w:rsidR="00307583" w:rsidRDefault="00307583">
      <w:pPr>
        <w:jc w:val="left"/>
      </w:pPr>
    </w:p>
    <w:p w14:paraId="3A100C51" w14:textId="77777777" w:rsidR="00307583" w:rsidRDefault="00AE1D9C">
      <w:pPr>
        <w:pStyle w:val="Naslov8"/>
        <w:jc w:val="left"/>
      </w:pPr>
      <w:r>
        <w:t>Zakonske i druge pravne osnove</w:t>
      </w:r>
      <w:r w:rsidR="00765CA7">
        <w:t>:</w:t>
      </w:r>
    </w:p>
    <w:p w14:paraId="14B544E3" w14:textId="77777777" w:rsidR="00831BCE" w:rsidRDefault="00831BCE" w:rsidP="00831BCE">
      <w:r w:rsidRPr="00D31CDB">
        <w:t>Zakon o zaštiti prirode (NN 80/13</w:t>
      </w:r>
      <w:r>
        <w:t xml:space="preserve">, NN </w:t>
      </w:r>
      <w:r w:rsidRPr="00622EA9">
        <w:t>15/18</w:t>
      </w:r>
      <w:r w:rsidRPr="00D31CDB">
        <w:t>)</w:t>
      </w:r>
    </w:p>
    <w:p w14:paraId="09207A8E" w14:textId="635F9773" w:rsidR="00831BCE" w:rsidRDefault="00831BCE" w:rsidP="00831BCE">
      <w:r>
        <w:t xml:space="preserve">Uredba o osnivanju Javne ustanove </w:t>
      </w:r>
      <w:r w:rsidR="004D1BBC">
        <w:t>»</w:t>
      </w:r>
      <w:r>
        <w:t>Park prirode Žumberak – Samoborsko gorje</w:t>
      </w:r>
      <w:r w:rsidR="004D1BBC">
        <w:t>«</w:t>
      </w:r>
      <w:r>
        <w:t>, NN 96/99. (Članak 13.)</w:t>
      </w:r>
    </w:p>
    <w:p w14:paraId="3E0A5501" w14:textId="356B0A87" w:rsidR="00831BCE" w:rsidRDefault="00831BCE" w:rsidP="00831BCE">
      <w:r>
        <w:t xml:space="preserve">Statut Javne ustanove </w:t>
      </w:r>
      <w:r w:rsidR="004D1BBC">
        <w:t>»</w:t>
      </w:r>
      <w:r>
        <w:t>Park prirode Žumberak – Samoborsko gorje</w:t>
      </w:r>
      <w:r w:rsidR="004D1BBC">
        <w:t>«</w:t>
      </w:r>
      <w:r>
        <w:t xml:space="preserve"> Ur.broj 357-R/14. od 29.12. 2014. (Članak 32.)</w:t>
      </w:r>
    </w:p>
    <w:p w14:paraId="2D6BE2C7" w14:textId="4001B092" w:rsidR="00831BCE" w:rsidRDefault="00831BCE" w:rsidP="00831BCE">
      <w:r w:rsidRPr="00D31CDB">
        <w:t xml:space="preserve">Plan upravljanja Parka prirode </w:t>
      </w:r>
      <w:r w:rsidR="004D1BBC">
        <w:t>»</w:t>
      </w:r>
      <w:r w:rsidRPr="00D31CDB">
        <w:t>Žumberak</w:t>
      </w:r>
      <w:r w:rsidR="004D1BBC">
        <w:t xml:space="preserve"> - </w:t>
      </w:r>
      <w:r w:rsidRPr="00D31CDB">
        <w:t>Samoborsko gorje</w:t>
      </w:r>
      <w:r w:rsidR="004D1BBC">
        <w:t>«</w:t>
      </w:r>
      <w:r w:rsidRPr="00D31CDB">
        <w:t xml:space="preserve"> za razdoblje 2017. - 202</w:t>
      </w:r>
      <w:r>
        <w:t>6</w:t>
      </w:r>
      <w:r w:rsidRPr="00D31CDB">
        <w:t>.</w:t>
      </w:r>
    </w:p>
    <w:p w14:paraId="1EE7B6D9" w14:textId="1D75712F" w:rsidR="00831BCE" w:rsidRDefault="00831BCE" w:rsidP="00831BCE">
      <w:r w:rsidRPr="00D31CDB">
        <w:t xml:space="preserve">Prostorni plan Parka prirode </w:t>
      </w:r>
      <w:r w:rsidR="004D1BBC">
        <w:t>»</w:t>
      </w:r>
      <w:r w:rsidRPr="00D31CDB">
        <w:t>Žumberak - Samoborsko gorje</w:t>
      </w:r>
      <w:r w:rsidR="004D1BBC">
        <w:t>«</w:t>
      </w:r>
      <w:r>
        <w:t xml:space="preserve"> (NN125/14, 5/15)</w:t>
      </w:r>
    </w:p>
    <w:p w14:paraId="3A5E7268" w14:textId="77777777" w:rsidR="00765CA7" w:rsidRPr="00765CA7" w:rsidRDefault="00765CA7" w:rsidP="00765CA7"/>
    <w:p w14:paraId="5457D5DF" w14:textId="77777777" w:rsidR="00307583" w:rsidRDefault="00AE1D9C">
      <w:pPr>
        <w:pStyle w:val="Naslov8"/>
        <w:jc w:val="left"/>
      </w:pPr>
      <w:r>
        <w:t>Opis aktivnosti</w:t>
      </w:r>
      <w:r w:rsidR="00765CA7">
        <w:t>:</w:t>
      </w:r>
    </w:p>
    <w:p w14:paraId="48B4C0E6" w14:textId="77777777" w:rsidR="00831BCE" w:rsidRDefault="00831BCE" w:rsidP="00831BCE">
      <w:r>
        <w:t>Rad Javne ustanove financira se iz Državnog proračuna. Za određene aktivnosti Javna ustanova prima sredstva od jedinica lokalne samouprave, županija i Ministarstva kulture, te od raznih drugih pravnih osoba (prema odobrenim programima prijavljenim na otvorene natječaje).</w:t>
      </w:r>
    </w:p>
    <w:p w14:paraId="59591F2E" w14:textId="06103BC9" w:rsidR="00831BCE" w:rsidRDefault="00831BCE" w:rsidP="00831BCE">
      <w:r>
        <w:t>Ministarstvo kulture nam iz svog Programa javnih potreba u kulturi sufinancira provedbu manifestacije »Tisućljeća kulinarstva« te provedbe arheoloških istraživanja i konzervacije kulturnih dobara: Kapele Sv.Petke, Kapele sv. Nedjelje, Starog grada Žumberka, lokaliteta Doljani Žuberački i nekoliko špilj</w:t>
      </w:r>
      <w:r w:rsidR="004D1BBC">
        <w:t>a</w:t>
      </w:r>
      <w:r>
        <w:t>.</w:t>
      </w:r>
    </w:p>
    <w:p w14:paraId="4B0E0991" w14:textId="1088E4D3" w:rsidR="00831BCE" w:rsidRDefault="00831BCE" w:rsidP="00831BCE">
      <w:r>
        <w:t>Zagrebačka županija nam dodjeljuje finacijske potpore za provedbu manifestacij</w:t>
      </w:r>
      <w:r w:rsidR="004D1BBC">
        <w:t>e</w:t>
      </w:r>
      <w:r>
        <w:t xml:space="preserve"> »Tisućljeća kulinarstva</w:t>
      </w:r>
      <w:r w:rsidR="004D1BBC">
        <w:t>«</w:t>
      </w:r>
      <w:r w:rsidR="00FD1462">
        <w:t>,</w:t>
      </w:r>
      <w:r>
        <w:t xml:space="preserve"> a također i za gore navedena arheološke istraživanja. </w:t>
      </w:r>
    </w:p>
    <w:p w14:paraId="7491E20E" w14:textId="77777777" w:rsidR="00831BCE" w:rsidRDefault="00831BCE" w:rsidP="00831BCE">
      <w:r>
        <w:t xml:space="preserve">S Gradom Samoborom iz godine u godinu kompenziramo najam objekata u kojima radimo s našim prethodnim ulaganjima u iste. </w:t>
      </w:r>
    </w:p>
    <w:p w14:paraId="1B9A1FE2" w14:textId="77777777" w:rsidR="00E2415C" w:rsidRDefault="00831BCE" w:rsidP="00831BCE">
      <w:r>
        <w:t>Iz vlasitog prihoda koji ostvarujemo provedbom edukativnih programa, iz koncesijskih odobrenja i prodajom suvenira financiramo naš udio otplate leasinga za nabavljeno osobno vozilo.</w:t>
      </w:r>
    </w:p>
    <w:p w14:paraId="02C5F10E" w14:textId="07ED12CC" w:rsidR="000C45E1" w:rsidRDefault="000C45E1" w:rsidP="00831BCE">
      <w:r>
        <w:t>JU namjerava prijaviti prekogranični projekt u sklopu programa Life u partnerstvu s Zavodom za varstvo Narave RS - ispostava Novo Mesto kao nastavak njihovog uspješnog projekta Life to Grassslands (</w:t>
      </w:r>
      <w:r w:rsidRPr="000C45E1">
        <w:t>Ohranjanje in upravljanje suhih travišč v Vzhodni Sloveniji / LIFE Conservation and management of dry grasslands in Eastern Slovenia</w:t>
      </w:r>
      <w:r>
        <w:t>) s ciljem uspješnog prij</w:t>
      </w:r>
      <w:r w:rsidR="004D1BBC">
        <w:t>e</w:t>
      </w:r>
      <w:r>
        <w:t>nos</w:t>
      </w:r>
      <w:r w:rsidR="004D1BBC">
        <w:t>a</w:t>
      </w:r>
      <w:r>
        <w:t xml:space="preserve"> dobrih praksi te opremanja JU kako bi mogli učinkovito održavati travnjačke površine te biti potpora lokalnim dionicima.</w:t>
      </w:r>
    </w:p>
    <w:p w14:paraId="7EBD524A" w14:textId="77777777" w:rsidR="00765CA7" w:rsidRPr="00765CA7" w:rsidRDefault="00765CA7" w:rsidP="00831BCE"/>
    <w:p w14:paraId="400AE788" w14:textId="77777777" w:rsidR="00307583" w:rsidRDefault="00AE1D9C">
      <w:pPr>
        <w:pStyle w:val="Naslov8"/>
        <w:jc w:val="left"/>
      </w:pPr>
      <w:r>
        <w:t>Pokazatelji rezultata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353"/>
        <w:gridCol w:w="1314"/>
        <w:gridCol w:w="1199"/>
        <w:gridCol w:w="1404"/>
        <w:gridCol w:w="836"/>
        <w:gridCol w:w="1404"/>
        <w:gridCol w:w="1404"/>
        <w:gridCol w:w="1404"/>
      </w:tblGrid>
      <w:tr w:rsidR="00B37E5E" w14:paraId="1231A028" w14:textId="77777777" w:rsidTr="00E2383F">
        <w:trPr>
          <w:jc w:val="center"/>
        </w:trPr>
        <w:tc>
          <w:tcPr>
            <w:tcW w:w="1353" w:type="dxa"/>
            <w:shd w:val="clear" w:color="auto" w:fill="B5C0D8"/>
          </w:tcPr>
          <w:p w14:paraId="7D61268B" w14:textId="77777777" w:rsidR="00B37E5E" w:rsidRDefault="00B37E5E" w:rsidP="003C79E3">
            <w:pPr>
              <w:jc w:val="center"/>
            </w:pPr>
            <w:r>
              <w:t>Pokazatelj rezultata</w:t>
            </w:r>
          </w:p>
        </w:tc>
        <w:tc>
          <w:tcPr>
            <w:tcW w:w="1314" w:type="dxa"/>
            <w:shd w:val="clear" w:color="auto" w:fill="B5C0D8"/>
          </w:tcPr>
          <w:p w14:paraId="1310900B" w14:textId="77777777" w:rsidR="00B37E5E" w:rsidRDefault="00B37E5E" w:rsidP="003C79E3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199" w:type="dxa"/>
            <w:shd w:val="clear" w:color="auto" w:fill="B5C0D8"/>
          </w:tcPr>
          <w:p w14:paraId="7D72BF0C" w14:textId="77777777" w:rsidR="00B37E5E" w:rsidRDefault="00B37E5E" w:rsidP="003C79E3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404" w:type="dxa"/>
            <w:shd w:val="clear" w:color="auto" w:fill="B5C0D8"/>
          </w:tcPr>
          <w:p w14:paraId="36183362" w14:textId="77777777" w:rsidR="00B37E5E" w:rsidRDefault="00B37E5E" w:rsidP="003C79E3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836" w:type="dxa"/>
            <w:shd w:val="clear" w:color="auto" w:fill="B5C0D8"/>
          </w:tcPr>
          <w:p w14:paraId="5978128A" w14:textId="77777777" w:rsidR="00B37E5E" w:rsidRDefault="00B37E5E" w:rsidP="003C79E3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404" w:type="dxa"/>
            <w:shd w:val="clear" w:color="auto" w:fill="B5C0D8"/>
          </w:tcPr>
          <w:p w14:paraId="6E6C0D19" w14:textId="1945DB0D" w:rsidR="00B37E5E" w:rsidRDefault="00DE30FD" w:rsidP="003C79E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3</w:t>
            </w:r>
            <w:r w:rsidR="00B37E5E">
              <w:rPr>
                <w:rFonts w:cs="Times New Roman"/>
              </w:rPr>
              <w:t>.)</w:t>
            </w:r>
          </w:p>
        </w:tc>
        <w:tc>
          <w:tcPr>
            <w:tcW w:w="1404" w:type="dxa"/>
            <w:shd w:val="clear" w:color="auto" w:fill="B5C0D8"/>
          </w:tcPr>
          <w:p w14:paraId="423F7789" w14:textId="6B08BD68" w:rsidR="00B37E5E" w:rsidRDefault="00B37E5E" w:rsidP="003C79E3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Ciljana vrijednost (20</w:t>
            </w:r>
            <w:r w:rsidR="00DE30FD">
              <w:rPr>
                <w:rFonts w:cs="Times New Roman"/>
              </w:rPr>
              <w:t>2</w:t>
            </w:r>
            <w:r w:rsidR="00105181">
              <w:rPr>
                <w:rFonts w:cs="Times New Roman"/>
              </w:rPr>
              <w:t>4</w:t>
            </w:r>
            <w:r>
              <w:rPr>
                <w:rFonts w:cs="Times New Roman"/>
              </w:rPr>
              <w:t>.)</w:t>
            </w:r>
          </w:p>
        </w:tc>
        <w:tc>
          <w:tcPr>
            <w:tcW w:w="1404" w:type="dxa"/>
            <w:shd w:val="clear" w:color="auto" w:fill="B5C0D8"/>
          </w:tcPr>
          <w:p w14:paraId="17D99B90" w14:textId="2E2D13F1" w:rsidR="00B37E5E" w:rsidRDefault="00B37E5E" w:rsidP="003C79E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5</w:t>
            </w:r>
            <w:r>
              <w:rPr>
                <w:rFonts w:cs="Times New Roman"/>
              </w:rPr>
              <w:t>.)</w:t>
            </w:r>
          </w:p>
        </w:tc>
      </w:tr>
      <w:tr w:rsidR="00E2383F" w14:paraId="105DBCBD" w14:textId="77777777" w:rsidTr="00E2383F">
        <w:trPr>
          <w:jc w:val="center"/>
        </w:trPr>
        <w:tc>
          <w:tcPr>
            <w:tcW w:w="1353" w:type="dxa"/>
          </w:tcPr>
          <w:p w14:paraId="14D9E4E4" w14:textId="77777777" w:rsidR="00E2383F" w:rsidRDefault="00E2383F" w:rsidP="00E2383F">
            <w:pPr>
              <w:jc w:val="left"/>
            </w:pPr>
            <w:r>
              <w:lastRenderedPageBreak/>
              <w:t>Broj posjetitelja</w:t>
            </w:r>
          </w:p>
        </w:tc>
        <w:tc>
          <w:tcPr>
            <w:tcW w:w="1314" w:type="dxa"/>
          </w:tcPr>
          <w:p w14:paraId="062EC7D0" w14:textId="77777777" w:rsidR="00E2383F" w:rsidRDefault="00E2383F" w:rsidP="00E2383F">
            <w:pPr>
              <w:jc w:val="left"/>
            </w:pPr>
            <w:r>
              <w:t xml:space="preserve">Ulaganjem u infrastrukturu Parka i podizanjem kvalitete programa očekuje se povećanje broja posjetitelja i korisnika programa </w:t>
            </w:r>
          </w:p>
        </w:tc>
        <w:tc>
          <w:tcPr>
            <w:tcW w:w="1199" w:type="dxa"/>
          </w:tcPr>
          <w:p w14:paraId="4BB426E4" w14:textId="77777777" w:rsidR="00E2383F" w:rsidRDefault="00E2383F" w:rsidP="00E2383F">
            <w:pPr>
              <w:jc w:val="left"/>
            </w:pPr>
            <w:r>
              <w:t>Broj posjetitelja</w:t>
            </w:r>
          </w:p>
        </w:tc>
        <w:tc>
          <w:tcPr>
            <w:tcW w:w="1404" w:type="dxa"/>
          </w:tcPr>
          <w:p w14:paraId="5944D8BC" w14:textId="77777777" w:rsidR="00E2383F" w:rsidRDefault="00E2383F" w:rsidP="00E2383F">
            <w:pPr>
              <w:jc w:val="left"/>
            </w:pPr>
            <w:r>
              <w:t>44607</w:t>
            </w:r>
            <w:r>
              <w:br/>
              <w:t>(2016.)</w:t>
            </w:r>
          </w:p>
        </w:tc>
        <w:tc>
          <w:tcPr>
            <w:tcW w:w="836" w:type="dxa"/>
          </w:tcPr>
          <w:p w14:paraId="413B9151" w14:textId="77777777" w:rsidR="00E2383F" w:rsidRDefault="00E2383F" w:rsidP="00E2383F">
            <w:pPr>
              <w:jc w:val="left"/>
            </w:pPr>
            <w:r>
              <w:t>Godišnji izvještaj o provedbi</w:t>
            </w:r>
          </w:p>
        </w:tc>
        <w:tc>
          <w:tcPr>
            <w:tcW w:w="1404" w:type="dxa"/>
          </w:tcPr>
          <w:p w14:paraId="2542B548" w14:textId="381EAA71" w:rsidR="00E2383F" w:rsidRDefault="00E2383F" w:rsidP="00E2383F">
            <w:pPr>
              <w:jc w:val="left"/>
            </w:pPr>
            <w:r>
              <w:t>49000</w:t>
            </w:r>
          </w:p>
        </w:tc>
        <w:tc>
          <w:tcPr>
            <w:tcW w:w="1404" w:type="dxa"/>
          </w:tcPr>
          <w:p w14:paraId="0B31515E" w14:textId="6B06B5D5" w:rsidR="00E2383F" w:rsidRDefault="00E2383F" w:rsidP="00E2383F">
            <w:pPr>
              <w:jc w:val="left"/>
            </w:pPr>
            <w:r>
              <w:t>51000</w:t>
            </w:r>
          </w:p>
        </w:tc>
        <w:tc>
          <w:tcPr>
            <w:tcW w:w="1404" w:type="dxa"/>
          </w:tcPr>
          <w:p w14:paraId="7E0B3E30" w14:textId="2B080FA4" w:rsidR="00E2383F" w:rsidRDefault="00E2383F" w:rsidP="00E2383F">
            <w:pPr>
              <w:jc w:val="left"/>
            </w:pPr>
            <w:r>
              <w:t>55000</w:t>
            </w:r>
          </w:p>
        </w:tc>
      </w:tr>
    </w:tbl>
    <w:p w14:paraId="7515A75C" w14:textId="77777777" w:rsidR="00E56A17" w:rsidRDefault="00E56A17">
      <w:pPr>
        <w:jc w:val="left"/>
      </w:pPr>
    </w:p>
    <w:p w14:paraId="5AC25873" w14:textId="77777777" w:rsidR="00E56A17" w:rsidRDefault="00E56A17">
      <w:pPr>
        <w:jc w:val="left"/>
      </w:pPr>
    </w:p>
    <w:p w14:paraId="6CC8207F" w14:textId="77777777" w:rsidR="00307583" w:rsidRDefault="00D7314C">
      <w:pPr>
        <w:pStyle w:val="Naslov4"/>
      </w:pPr>
      <w:r>
        <w:t>A779021 ZAŠTITA PRIRODE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524"/>
        <w:gridCol w:w="1628"/>
        <w:gridCol w:w="1583"/>
        <w:gridCol w:w="1559"/>
        <w:gridCol w:w="1418"/>
        <w:gridCol w:w="1471"/>
        <w:gridCol w:w="1135"/>
      </w:tblGrid>
      <w:tr w:rsidR="00627BDB" w14:paraId="72E25A27" w14:textId="77777777" w:rsidTr="00072E66">
        <w:trPr>
          <w:jc w:val="center"/>
        </w:trPr>
        <w:tc>
          <w:tcPr>
            <w:tcW w:w="1524" w:type="dxa"/>
            <w:shd w:val="clear" w:color="auto" w:fill="B5C0D8"/>
          </w:tcPr>
          <w:p w14:paraId="5493977B" w14:textId="77777777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28" w:type="dxa"/>
            <w:shd w:val="clear" w:color="auto" w:fill="B5C0D8"/>
          </w:tcPr>
          <w:p w14:paraId="3D272087" w14:textId="736DF863" w:rsidR="00627BDB" w:rsidRPr="00386182" w:rsidRDefault="00627BDB" w:rsidP="00627BDB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Izvršenje 2021.</w:t>
            </w:r>
          </w:p>
        </w:tc>
        <w:tc>
          <w:tcPr>
            <w:tcW w:w="1583" w:type="dxa"/>
            <w:shd w:val="clear" w:color="auto" w:fill="B5C0D8"/>
          </w:tcPr>
          <w:p w14:paraId="2117A287" w14:textId="6DD716C0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2022.</w:t>
            </w:r>
          </w:p>
        </w:tc>
        <w:tc>
          <w:tcPr>
            <w:tcW w:w="1559" w:type="dxa"/>
            <w:shd w:val="clear" w:color="auto" w:fill="B5C0D8"/>
          </w:tcPr>
          <w:p w14:paraId="22C2D376" w14:textId="1F895BAA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2023.</w:t>
            </w:r>
          </w:p>
        </w:tc>
        <w:tc>
          <w:tcPr>
            <w:tcW w:w="1418" w:type="dxa"/>
            <w:shd w:val="clear" w:color="auto" w:fill="B5C0D8"/>
          </w:tcPr>
          <w:p w14:paraId="2737151C" w14:textId="33B20F92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2024.</w:t>
            </w:r>
          </w:p>
        </w:tc>
        <w:tc>
          <w:tcPr>
            <w:tcW w:w="1471" w:type="dxa"/>
            <w:shd w:val="clear" w:color="auto" w:fill="B5C0D8"/>
          </w:tcPr>
          <w:p w14:paraId="07319257" w14:textId="5BE9DB2B" w:rsidR="00627BDB" w:rsidRDefault="00627BDB" w:rsidP="00627BDB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Plan 2025.</w:t>
            </w:r>
          </w:p>
        </w:tc>
        <w:tc>
          <w:tcPr>
            <w:tcW w:w="1135" w:type="dxa"/>
            <w:shd w:val="clear" w:color="auto" w:fill="B5C0D8"/>
          </w:tcPr>
          <w:p w14:paraId="13C7CBCE" w14:textId="0466745B" w:rsidR="00627BDB" w:rsidRPr="00386182" w:rsidRDefault="00627BDB" w:rsidP="00627BDB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Indeks 23/22</w:t>
            </w:r>
          </w:p>
        </w:tc>
      </w:tr>
      <w:tr w:rsidR="00E56A17" w14:paraId="1B0396CA" w14:textId="77777777" w:rsidTr="003C79E3">
        <w:trPr>
          <w:jc w:val="center"/>
        </w:trPr>
        <w:tc>
          <w:tcPr>
            <w:tcW w:w="1524" w:type="dxa"/>
          </w:tcPr>
          <w:p w14:paraId="70A96C79" w14:textId="77777777" w:rsidR="00E56A17" w:rsidRDefault="00D7314C" w:rsidP="00D7314C">
            <w:pPr>
              <w:pStyle w:val="CellColumn"/>
              <w:jc w:val="left"/>
            </w:pPr>
            <w:r>
              <w:rPr>
                <w:rFonts w:cs="Times New Roman"/>
              </w:rPr>
              <w:t>A779021</w:t>
            </w:r>
            <w:r w:rsidR="00E56A17">
              <w:rPr>
                <w:rFonts w:cs="Times New Roman"/>
              </w:rPr>
              <w:t>-</w:t>
            </w:r>
            <w:r>
              <w:t>ZAŠTITA PRIRODE</w:t>
            </w:r>
          </w:p>
        </w:tc>
        <w:tc>
          <w:tcPr>
            <w:tcW w:w="1628" w:type="dxa"/>
          </w:tcPr>
          <w:p w14:paraId="7658A8B7" w14:textId="77777777" w:rsidR="00E56A17" w:rsidRDefault="00F83906" w:rsidP="00905DC4">
            <w:pPr>
              <w:pStyle w:val="CellColumn"/>
              <w:jc w:val="right"/>
            </w:pPr>
            <w:r>
              <w:t>30.000,0</w:t>
            </w:r>
            <w:r w:rsidR="00905DC4">
              <w:t>0</w:t>
            </w:r>
          </w:p>
          <w:p w14:paraId="2EB343C9" w14:textId="57CB99B5" w:rsidR="002B339E" w:rsidRDefault="002B339E" w:rsidP="00905DC4">
            <w:pPr>
              <w:pStyle w:val="CellColumn"/>
              <w:jc w:val="right"/>
            </w:pPr>
            <w:r>
              <w:t>3.982 EUR</w:t>
            </w:r>
          </w:p>
        </w:tc>
        <w:tc>
          <w:tcPr>
            <w:tcW w:w="1583" w:type="dxa"/>
          </w:tcPr>
          <w:p w14:paraId="4F49798D" w14:textId="77777777" w:rsidR="00E56A17" w:rsidRDefault="006214C7" w:rsidP="003C79E3">
            <w:pPr>
              <w:pStyle w:val="CellColumn"/>
              <w:jc w:val="right"/>
            </w:pPr>
            <w:r>
              <w:t>40</w:t>
            </w:r>
            <w:r w:rsidR="001F15F8">
              <w:t>.000,00</w:t>
            </w:r>
          </w:p>
          <w:p w14:paraId="2E3C4A2A" w14:textId="73CAD715" w:rsidR="002B339E" w:rsidRDefault="002B339E" w:rsidP="003C79E3">
            <w:pPr>
              <w:pStyle w:val="CellColumn"/>
              <w:jc w:val="right"/>
            </w:pPr>
            <w:r>
              <w:t>5.309 EUR</w:t>
            </w:r>
          </w:p>
        </w:tc>
        <w:tc>
          <w:tcPr>
            <w:tcW w:w="1559" w:type="dxa"/>
          </w:tcPr>
          <w:p w14:paraId="6721B8BF" w14:textId="77777777" w:rsidR="00E56A17" w:rsidRDefault="00A43D04" w:rsidP="003C79E3">
            <w:pPr>
              <w:pStyle w:val="CellColumn"/>
              <w:jc w:val="right"/>
            </w:pPr>
            <w:r>
              <w:t>10</w:t>
            </w:r>
            <w:r w:rsidR="00EB0B28">
              <w:t>.000,00</w:t>
            </w:r>
          </w:p>
          <w:p w14:paraId="59F6066C" w14:textId="48789BD8" w:rsidR="002B339E" w:rsidRDefault="002B339E" w:rsidP="003C79E3">
            <w:pPr>
              <w:pStyle w:val="CellColumn"/>
              <w:jc w:val="right"/>
            </w:pPr>
            <w:r>
              <w:t>1.327 EUR</w:t>
            </w:r>
          </w:p>
        </w:tc>
        <w:tc>
          <w:tcPr>
            <w:tcW w:w="1418" w:type="dxa"/>
          </w:tcPr>
          <w:p w14:paraId="4513C919" w14:textId="77777777" w:rsidR="00E56A17" w:rsidRDefault="00A43D04" w:rsidP="003C79E3">
            <w:pPr>
              <w:pStyle w:val="CellColumn"/>
              <w:jc w:val="right"/>
            </w:pPr>
            <w:r>
              <w:t>640.500</w:t>
            </w:r>
            <w:r w:rsidR="00EB0B28">
              <w:t>,00</w:t>
            </w:r>
          </w:p>
          <w:p w14:paraId="4E613CEB" w14:textId="0985F179" w:rsidR="002B339E" w:rsidRDefault="002B339E" w:rsidP="003C79E3">
            <w:pPr>
              <w:pStyle w:val="CellColumn"/>
              <w:jc w:val="right"/>
            </w:pPr>
            <w:r>
              <w:t>85.009 EUR</w:t>
            </w:r>
          </w:p>
        </w:tc>
        <w:tc>
          <w:tcPr>
            <w:tcW w:w="1471" w:type="dxa"/>
          </w:tcPr>
          <w:p w14:paraId="3345A22C" w14:textId="77777777" w:rsidR="00E56A17" w:rsidRDefault="00EB0B28" w:rsidP="003C79E3">
            <w:pPr>
              <w:pStyle w:val="CellColumn"/>
              <w:jc w:val="right"/>
            </w:pPr>
            <w:r>
              <w:t>417.500,00</w:t>
            </w:r>
          </w:p>
          <w:p w14:paraId="036ADB7E" w14:textId="11F265DB" w:rsidR="002B339E" w:rsidRDefault="002B339E" w:rsidP="003C79E3">
            <w:pPr>
              <w:pStyle w:val="CellColumn"/>
              <w:jc w:val="right"/>
            </w:pPr>
            <w:r>
              <w:t>55.412 EUR</w:t>
            </w:r>
          </w:p>
        </w:tc>
        <w:tc>
          <w:tcPr>
            <w:tcW w:w="1135" w:type="dxa"/>
          </w:tcPr>
          <w:p w14:paraId="35731544" w14:textId="30E0BAE2" w:rsidR="00E56A17" w:rsidRDefault="007A2591" w:rsidP="00FD410A">
            <w:pPr>
              <w:pStyle w:val="CellColumn"/>
              <w:jc w:val="right"/>
            </w:pPr>
            <w:r>
              <w:t>0,25</w:t>
            </w:r>
          </w:p>
        </w:tc>
      </w:tr>
    </w:tbl>
    <w:p w14:paraId="73BC88FD" w14:textId="60EC1D8C" w:rsidR="00307583" w:rsidRDefault="00307583">
      <w:pPr>
        <w:jc w:val="left"/>
      </w:pPr>
    </w:p>
    <w:p w14:paraId="22E0484D" w14:textId="77777777" w:rsidR="00307583" w:rsidRDefault="00AE1D9C">
      <w:pPr>
        <w:pStyle w:val="Naslov8"/>
        <w:jc w:val="left"/>
      </w:pPr>
      <w:r>
        <w:t>Zakonske i druge pravne osnove</w:t>
      </w:r>
      <w:r w:rsidR="00765CA7">
        <w:t>:</w:t>
      </w:r>
    </w:p>
    <w:p w14:paraId="11426527" w14:textId="77777777" w:rsidR="00CB3026" w:rsidRDefault="00CB3026" w:rsidP="00CB3026">
      <w:bookmarkStart w:id="0" w:name="_Hlk524687659"/>
      <w:r w:rsidRPr="00D31CDB">
        <w:t>Zakon o zaštiti prirode (NN 80/13</w:t>
      </w:r>
      <w:r>
        <w:t xml:space="preserve">, NN </w:t>
      </w:r>
      <w:r w:rsidRPr="00622EA9">
        <w:t>15/18</w:t>
      </w:r>
      <w:r w:rsidRPr="00D31CDB">
        <w:t>)</w:t>
      </w:r>
    </w:p>
    <w:p w14:paraId="3B2F3EF8" w14:textId="5B1D2C23" w:rsidR="00CB3026" w:rsidRDefault="00CB3026" w:rsidP="00CB3026">
      <w:r>
        <w:t xml:space="preserve">Uredba o osnivanju Javne ustanove </w:t>
      </w:r>
      <w:r w:rsidR="006F68D4">
        <w:t>»</w:t>
      </w:r>
      <w:r>
        <w:t>Park prirode Žumberak – Samoborsko gorje</w:t>
      </w:r>
      <w:r w:rsidR="006F68D4">
        <w:t>«</w:t>
      </w:r>
      <w:r>
        <w:t>, NN 96/99. (Članak 13.)</w:t>
      </w:r>
    </w:p>
    <w:p w14:paraId="1E8F739B" w14:textId="5EBC93FA" w:rsidR="00CB3026" w:rsidRDefault="00CB3026" w:rsidP="00CB3026">
      <w:r>
        <w:t xml:space="preserve">Statut Javne ustanove </w:t>
      </w:r>
      <w:r w:rsidR="006F68D4">
        <w:t>»</w:t>
      </w:r>
      <w:r>
        <w:t>Park prirode Žumberak – Samoborsko gorje</w:t>
      </w:r>
      <w:r w:rsidR="006F68D4">
        <w:t>«</w:t>
      </w:r>
      <w:r>
        <w:t xml:space="preserve"> Ur.broj 357-R/14. od 29.12. 2014. (Članak 32.)</w:t>
      </w:r>
    </w:p>
    <w:p w14:paraId="0052CE0A" w14:textId="23E06BE0" w:rsidR="00CB3026" w:rsidRDefault="00CB3026" w:rsidP="00CB3026">
      <w:r w:rsidRPr="00D31CDB">
        <w:t xml:space="preserve">Plan upravljanja Parka prirode </w:t>
      </w:r>
      <w:r w:rsidR="006F68D4">
        <w:t>»</w:t>
      </w:r>
      <w:r w:rsidRPr="00D31CDB">
        <w:t>Žumberak</w:t>
      </w:r>
      <w:r w:rsidR="006F68D4">
        <w:t xml:space="preserve"> - </w:t>
      </w:r>
      <w:r w:rsidRPr="00D31CDB">
        <w:t>Samoborsko gorje</w:t>
      </w:r>
      <w:r w:rsidR="006F68D4">
        <w:t>«</w:t>
      </w:r>
      <w:r w:rsidRPr="00D31CDB">
        <w:t xml:space="preserve"> za razdoblje 2017. - 202</w:t>
      </w:r>
      <w:r>
        <w:t>6</w:t>
      </w:r>
      <w:r w:rsidRPr="00D31CDB">
        <w:t>.</w:t>
      </w:r>
    </w:p>
    <w:p w14:paraId="03B7091D" w14:textId="6D94890F" w:rsidR="00CB3026" w:rsidRDefault="00CB3026" w:rsidP="00CB3026">
      <w:r w:rsidRPr="00D31CDB">
        <w:t xml:space="preserve">Prostorni plan Parka prirode </w:t>
      </w:r>
      <w:r w:rsidR="006F68D4">
        <w:t>»</w:t>
      </w:r>
      <w:r w:rsidRPr="00D31CDB">
        <w:t>Žumberak - Samoborsko gorje</w:t>
      </w:r>
      <w:r w:rsidR="006F68D4">
        <w:t>«</w:t>
      </w:r>
      <w:r>
        <w:t xml:space="preserve"> (NN125/14, 5/15)</w:t>
      </w:r>
    </w:p>
    <w:bookmarkEnd w:id="0"/>
    <w:p w14:paraId="1FE548D9" w14:textId="77777777" w:rsidR="00765CA7" w:rsidRPr="00765CA7" w:rsidRDefault="00765CA7" w:rsidP="00765CA7"/>
    <w:p w14:paraId="3A286E3B" w14:textId="77777777" w:rsidR="00307583" w:rsidRDefault="00AE1D9C">
      <w:pPr>
        <w:pStyle w:val="Naslov8"/>
        <w:jc w:val="left"/>
      </w:pPr>
      <w:r>
        <w:t>Opis aktivnosti</w:t>
      </w:r>
      <w:r w:rsidR="00765CA7">
        <w:t>:</w:t>
      </w:r>
    </w:p>
    <w:p w14:paraId="3C19A656" w14:textId="77777777" w:rsidR="00CB3026" w:rsidRPr="009109E7" w:rsidRDefault="00CB3026" w:rsidP="00CB3026">
      <w:r>
        <w:t>Održavanje travnjaka, voćnjaka, cretišta, lokvi i izvora u povoljnom stanju, terenska istraživanja radi nadopune postojećih podataka, aktivnosti vezane uz provedbu monitoringa Natura 2000 vrsta i staništa, monitoring vuka i risa.</w:t>
      </w:r>
    </w:p>
    <w:p w14:paraId="3F0F0BC2" w14:textId="77777777" w:rsidR="00765CA7" w:rsidRPr="00765CA7" w:rsidRDefault="00765CA7" w:rsidP="00765CA7"/>
    <w:p w14:paraId="3F42D523" w14:textId="77777777" w:rsidR="00307583" w:rsidRDefault="00AE1D9C">
      <w:pPr>
        <w:pStyle w:val="Naslov8"/>
        <w:jc w:val="left"/>
      </w:pPr>
      <w:r>
        <w:t>Pokazatelji rezultata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2004"/>
        <w:gridCol w:w="2109"/>
        <w:gridCol w:w="1174"/>
        <w:gridCol w:w="977"/>
        <w:gridCol w:w="1142"/>
        <w:gridCol w:w="998"/>
        <w:gridCol w:w="914"/>
        <w:gridCol w:w="1000"/>
      </w:tblGrid>
      <w:tr w:rsidR="00AA0A7E" w14:paraId="4C3F02BA" w14:textId="77777777" w:rsidTr="00CB3026">
        <w:trPr>
          <w:jc w:val="center"/>
        </w:trPr>
        <w:tc>
          <w:tcPr>
            <w:tcW w:w="2004" w:type="dxa"/>
            <w:shd w:val="clear" w:color="auto" w:fill="B5C0D8"/>
          </w:tcPr>
          <w:p w14:paraId="01F77A62" w14:textId="77777777" w:rsidR="00AA0A7E" w:rsidRDefault="00AA0A7E" w:rsidP="003C79E3">
            <w:pPr>
              <w:jc w:val="center"/>
            </w:pPr>
            <w:r>
              <w:t>Pokazatelj rezultata</w:t>
            </w:r>
          </w:p>
        </w:tc>
        <w:tc>
          <w:tcPr>
            <w:tcW w:w="2109" w:type="dxa"/>
            <w:shd w:val="clear" w:color="auto" w:fill="B5C0D8"/>
          </w:tcPr>
          <w:p w14:paraId="0E1EACD7" w14:textId="77777777" w:rsidR="00AA0A7E" w:rsidRDefault="00AA0A7E" w:rsidP="003C79E3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174" w:type="dxa"/>
            <w:shd w:val="clear" w:color="auto" w:fill="B5C0D8"/>
          </w:tcPr>
          <w:p w14:paraId="49D9602A" w14:textId="77777777" w:rsidR="00AA0A7E" w:rsidRDefault="00AA0A7E" w:rsidP="003C79E3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77" w:type="dxa"/>
            <w:shd w:val="clear" w:color="auto" w:fill="B5C0D8"/>
          </w:tcPr>
          <w:p w14:paraId="334B149C" w14:textId="77777777" w:rsidR="00AA0A7E" w:rsidRDefault="00AA0A7E" w:rsidP="003C79E3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142" w:type="dxa"/>
            <w:shd w:val="clear" w:color="auto" w:fill="B5C0D8"/>
          </w:tcPr>
          <w:p w14:paraId="626266FB" w14:textId="77777777" w:rsidR="00AA0A7E" w:rsidRDefault="00AA0A7E" w:rsidP="003C79E3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98" w:type="dxa"/>
            <w:shd w:val="clear" w:color="auto" w:fill="B5C0D8"/>
          </w:tcPr>
          <w:p w14:paraId="7415A1DE" w14:textId="717F8799" w:rsidR="00AA0A7E" w:rsidRDefault="00DE30FD" w:rsidP="003C79E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3</w:t>
            </w:r>
            <w:r w:rsidR="00AA0A7E">
              <w:rPr>
                <w:rFonts w:cs="Times New Roman"/>
              </w:rPr>
              <w:t>.)</w:t>
            </w:r>
          </w:p>
        </w:tc>
        <w:tc>
          <w:tcPr>
            <w:tcW w:w="914" w:type="dxa"/>
            <w:shd w:val="clear" w:color="auto" w:fill="B5C0D8"/>
          </w:tcPr>
          <w:p w14:paraId="7CEFB70F" w14:textId="4854B2CD" w:rsidR="00AA0A7E" w:rsidRDefault="00AA0A7E" w:rsidP="003C79E3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Ciljana vrijednost (20</w:t>
            </w:r>
            <w:r w:rsidR="00DE30FD">
              <w:rPr>
                <w:rFonts w:cs="Times New Roman"/>
              </w:rPr>
              <w:t>2</w:t>
            </w:r>
            <w:r w:rsidR="00105181">
              <w:rPr>
                <w:rFonts w:cs="Times New Roman"/>
              </w:rPr>
              <w:t>4</w:t>
            </w:r>
            <w:r>
              <w:rPr>
                <w:rFonts w:cs="Times New Roman"/>
              </w:rPr>
              <w:t>.)</w:t>
            </w:r>
          </w:p>
        </w:tc>
        <w:tc>
          <w:tcPr>
            <w:tcW w:w="1000" w:type="dxa"/>
            <w:shd w:val="clear" w:color="auto" w:fill="B5C0D8"/>
          </w:tcPr>
          <w:p w14:paraId="134EAC91" w14:textId="0F57D3B3" w:rsidR="00AA0A7E" w:rsidRDefault="00AA0A7E" w:rsidP="003C79E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5</w:t>
            </w:r>
            <w:r>
              <w:rPr>
                <w:rFonts w:cs="Times New Roman"/>
              </w:rPr>
              <w:t>.)</w:t>
            </w:r>
          </w:p>
        </w:tc>
      </w:tr>
      <w:tr w:rsidR="00CB3026" w14:paraId="7FAF378A" w14:textId="77777777" w:rsidTr="00CB3026">
        <w:trPr>
          <w:jc w:val="center"/>
        </w:trPr>
        <w:tc>
          <w:tcPr>
            <w:tcW w:w="2004" w:type="dxa"/>
          </w:tcPr>
          <w:p w14:paraId="2858816C" w14:textId="77777777" w:rsidR="00CB3026" w:rsidRDefault="00CB3026" w:rsidP="00CB3026">
            <w:pPr>
              <w:jc w:val="left"/>
            </w:pPr>
            <w:r>
              <w:t>Održavanje travnjaka</w:t>
            </w:r>
          </w:p>
        </w:tc>
        <w:tc>
          <w:tcPr>
            <w:tcW w:w="2109" w:type="dxa"/>
          </w:tcPr>
          <w:p w14:paraId="6669DCA1" w14:textId="765AFBCF" w:rsidR="00CB3026" w:rsidRDefault="00CB3026" w:rsidP="00CB3026">
            <w:pPr>
              <w:jc w:val="left"/>
            </w:pPr>
            <w:r>
              <w:t>Travnjačke površine su važan element krajobrazne raznolikosti</w:t>
            </w:r>
            <w:r w:rsidR="006F68D4">
              <w:t>,</w:t>
            </w:r>
            <w:r>
              <w:t xml:space="preserve"> a ujedno i bioraznolikosti</w:t>
            </w:r>
          </w:p>
        </w:tc>
        <w:tc>
          <w:tcPr>
            <w:tcW w:w="1174" w:type="dxa"/>
          </w:tcPr>
          <w:p w14:paraId="064208E0" w14:textId="77777777" w:rsidR="00CB3026" w:rsidRDefault="00CB3026" w:rsidP="00CB3026">
            <w:pPr>
              <w:jc w:val="left"/>
            </w:pPr>
            <w:r>
              <w:t>ha</w:t>
            </w:r>
          </w:p>
        </w:tc>
        <w:tc>
          <w:tcPr>
            <w:tcW w:w="977" w:type="dxa"/>
          </w:tcPr>
          <w:p w14:paraId="2E5B1A92" w14:textId="77777777" w:rsidR="00CB3026" w:rsidRDefault="00CB3026" w:rsidP="00CB3026">
            <w:pPr>
              <w:jc w:val="left"/>
            </w:pPr>
            <w:r>
              <w:t>10</w:t>
            </w:r>
            <w:r>
              <w:br/>
              <w:t>(2016.)</w:t>
            </w:r>
          </w:p>
        </w:tc>
        <w:tc>
          <w:tcPr>
            <w:tcW w:w="1142" w:type="dxa"/>
          </w:tcPr>
          <w:p w14:paraId="7817186B" w14:textId="77777777" w:rsidR="00CB3026" w:rsidRDefault="00CB3026" w:rsidP="00CB3026">
            <w:pPr>
              <w:jc w:val="left"/>
            </w:pPr>
            <w:r>
              <w:t>Godišnji izvještaj o provedbi</w:t>
            </w:r>
          </w:p>
        </w:tc>
        <w:tc>
          <w:tcPr>
            <w:tcW w:w="998" w:type="dxa"/>
          </w:tcPr>
          <w:p w14:paraId="2910C8B8" w14:textId="77777777" w:rsidR="00CB3026" w:rsidRDefault="000C45E1" w:rsidP="00CB3026">
            <w:pPr>
              <w:jc w:val="left"/>
            </w:pPr>
            <w:r>
              <w:t>150</w:t>
            </w:r>
          </w:p>
        </w:tc>
        <w:tc>
          <w:tcPr>
            <w:tcW w:w="914" w:type="dxa"/>
          </w:tcPr>
          <w:p w14:paraId="03F0FA76" w14:textId="6D5C58A8" w:rsidR="00CB3026" w:rsidRDefault="00DE55BE" w:rsidP="00CB3026">
            <w:pPr>
              <w:jc w:val="left"/>
            </w:pPr>
            <w:r>
              <w:t>250</w:t>
            </w:r>
          </w:p>
        </w:tc>
        <w:tc>
          <w:tcPr>
            <w:tcW w:w="1000" w:type="dxa"/>
          </w:tcPr>
          <w:p w14:paraId="4EC53C82" w14:textId="16D6AF68" w:rsidR="00CB3026" w:rsidRDefault="00DE55BE" w:rsidP="00CB3026">
            <w:pPr>
              <w:jc w:val="left"/>
            </w:pPr>
            <w:r>
              <w:t>250</w:t>
            </w:r>
          </w:p>
        </w:tc>
      </w:tr>
      <w:tr w:rsidR="00CB3026" w14:paraId="1A892A79" w14:textId="77777777" w:rsidTr="00CB3026">
        <w:trPr>
          <w:jc w:val="center"/>
        </w:trPr>
        <w:tc>
          <w:tcPr>
            <w:tcW w:w="2004" w:type="dxa"/>
          </w:tcPr>
          <w:p w14:paraId="7FF2B40C" w14:textId="77777777" w:rsidR="00CB3026" w:rsidRDefault="00CB3026" w:rsidP="00CB3026">
            <w:pPr>
              <w:jc w:val="left"/>
            </w:pPr>
            <w:r>
              <w:t>Terenska istraživanja</w:t>
            </w:r>
          </w:p>
        </w:tc>
        <w:tc>
          <w:tcPr>
            <w:tcW w:w="2109" w:type="dxa"/>
          </w:tcPr>
          <w:p w14:paraId="1CF22793" w14:textId="77777777" w:rsidR="00CB3026" w:rsidRDefault="00CB3026" w:rsidP="00CB3026">
            <w:pPr>
              <w:jc w:val="left"/>
            </w:pPr>
            <w:r>
              <w:t>Terenska se istraživanja provode radi nadopune postojećih podataka</w:t>
            </w:r>
          </w:p>
        </w:tc>
        <w:tc>
          <w:tcPr>
            <w:tcW w:w="1174" w:type="dxa"/>
          </w:tcPr>
          <w:p w14:paraId="10E4E595" w14:textId="77777777" w:rsidR="00CB3026" w:rsidRDefault="00CB3026" w:rsidP="00CB3026">
            <w:pPr>
              <w:jc w:val="left"/>
            </w:pPr>
            <w:r>
              <w:t>Provedeno istraživanje</w:t>
            </w:r>
          </w:p>
        </w:tc>
        <w:tc>
          <w:tcPr>
            <w:tcW w:w="977" w:type="dxa"/>
          </w:tcPr>
          <w:p w14:paraId="38483AEE" w14:textId="77777777" w:rsidR="00CB3026" w:rsidRDefault="00CB3026" w:rsidP="00CB3026">
            <w:pPr>
              <w:jc w:val="left"/>
            </w:pPr>
            <w:r>
              <w:t>0</w:t>
            </w:r>
            <w:r>
              <w:br/>
              <w:t>(2016.)</w:t>
            </w:r>
          </w:p>
        </w:tc>
        <w:tc>
          <w:tcPr>
            <w:tcW w:w="1142" w:type="dxa"/>
          </w:tcPr>
          <w:p w14:paraId="46097FF9" w14:textId="77777777" w:rsidR="00CB3026" w:rsidRDefault="00CB3026" w:rsidP="00CB3026">
            <w:pPr>
              <w:jc w:val="left"/>
            </w:pPr>
            <w:r>
              <w:t>Godišnji izvještaj o provedbi</w:t>
            </w:r>
          </w:p>
        </w:tc>
        <w:tc>
          <w:tcPr>
            <w:tcW w:w="998" w:type="dxa"/>
          </w:tcPr>
          <w:p w14:paraId="757F402E" w14:textId="77777777" w:rsidR="00CB3026" w:rsidRDefault="00C132CC" w:rsidP="00CB3026">
            <w:pPr>
              <w:jc w:val="left"/>
            </w:pPr>
            <w:r>
              <w:t>2</w:t>
            </w:r>
          </w:p>
        </w:tc>
        <w:tc>
          <w:tcPr>
            <w:tcW w:w="914" w:type="dxa"/>
          </w:tcPr>
          <w:p w14:paraId="2DCE24EA" w14:textId="77777777" w:rsidR="00CB3026" w:rsidRDefault="00CB3026" w:rsidP="00CB3026">
            <w:pPr>
              <w:jc w:val="left"/>
            </w:pPr>
            <w:r>
              <w:t>2</w:t>
            </w:r>
          </w:p>
        </w:tc>
        <w:tc>
          <w:tcPr>
            <w:tcW w:w="1000" w:type="dxa"/>
          </w:tcPr>
          <w:p w14:paraId="586AF6C1" w14:textId="77777777" w:rsidR="00CB3026" w:rsidRDefault="00CB3026" w:rsidP="00CB3026">
            <w:pPr>
              <w:jc w:val="left"/>
            </w:pPr>
            <w:r>
              <w:t>2</w:t>
            </w:r>
          </w:p>
        </w:tc>
      </w:tr>
      <w:tr w:rsidR="00CB3026" w14:paraId="5F028328" w14:textId="77777777" w:rsidTr="00CB3026">
        <w:trPr>
          <w:jc w:val="center"/>
        </w:trPr>
        <w:tc>
          <w:tcPr>
            <w:tcW w:w="2004" w:type="dxa"/>
          </w:tcPr>
          <w:p w14:paraId="1B2F2E10" w14:textId="77777777" w:rsidR="00CB3026" w:rsidRDefault="00CB3026" w:rsidP="00CB3026">
            <w:pPr>
              <w:jc w:val="left"/>
            </w:pPr>
            <w:r>
              <w:lastRenderedPageBreak/>
              <w:t xml:space="preserve">Proovedba monitoringa </w:t>
            </w:r>
          </w:p>
        </w:tc>
        <w:tc>
          <w:tcPr>
            <w:tcW w:w="2109" w:type="dxa"/>
          </w:tcPr>
          <w:p w14:paraId="7C06E7F0" w14:textId="77777777" w:rsidR="00CB3026" w:rsidRDefault="00CB3026" w:rsidP="00CB3026">
            <w:pPr>
              <w:jc w:val="left"/>
            </w:pPr>
            <w:r>
              <w:t>Monitoring Natura 2000 vrsta i staništa</w:t>
            </w:r>
          </w:p>
        </w:tc>
        <w:tc>
          <w:tcPr>
            <w:tcW w:w="1174" w:type="dxa"/>
          </w:tcPr>
          <w:p w14:paraId="2FFCD102" w14:textId="77777777" w:rsidR="00CB3026" w:rsidRDefault="00CB3026" w:rsidP="00CB3026">
            <w:pPr>
              <w:jc w:val="left"/>
            </w:pPr>
            <w:r>
              <w:t>Provedeni monitoring</w:t>
            </w:r>
          </w:p>
        </w:tc>
        <w:tc>
          <w:tcPr>
            <w:tcW w:w="977" w:type="dxa"/>
          </w:tcPr>
          <w:p w14:paraId="10EB0615" w14:textId="77777777" w:rsidR="00CB3026" w:rsidRDefault="00CB3026" w:rsidP="00CB3026">
            <w:pPr>
              <w:jc w:val="left"/>
            </w:pPr>
            <w:r>
              <w:t>2</w:t>
            </w:r>
            <w:r>
              <w:br/>
              <w:t>(2016.)</w:t>
            </w:r>
          </w:p>
        </w:tc>
        <w:tc>
          <w:tcPr>
            <w:tcW w:w="1142" w:type="dxa"/>
          </w:tcPr>
          <w:p w14:paraId="23550AA1" w14:textId="77777777" w:rsidR="00CB3026" w:rsidRDefault="00CB3026" w:rsidP="00CB3026">
            <w:pPr>
              <w:jc w:val="left"/>
            </w:pPr>
            <w:r>
              <w:t>Godišnji izvještaj o provedbi</w:t>
            </w:r>
          </w:p>
        </w:tc>
        <w:tc>
          <w:tcPr>
            <w:tcW w:w="998" w:type="dxa"/>
          </w:tcPr>
          <w:p w14:paraId="10858268" w14:textId="77777777" w:rsidR="00CB3026" w:rsidRDefault="00CB3026" w:rsidP="00CB3026">
            <w:pPr>
              <w:jc w:val="left"/>
            </w:pPr>
            <w:r>
              <w:t>5</w:t>
            </w:r>
          </w:p>
        </w:tc>
        <w:tc>
          <w:tcPr>
            <w:tcW w:w="914" w:type="dxa"/>
          </w:tcPr>
          <w:p w14:paraId="6CE880EF" w14:textId="77777777" w:rsidR="00CB3026" w:rsidRDefault="00CB3026" w:rsidP="00CB3026">
            <w:pPr>
              <w:jc w:val="left"/>
            </w:pPr>
            <w:r>
              <w:t>5</w:t>
            </w:r>
          </w:p>
        </w:tc>
        <w:tc>
          <w:tcPr>
            <w:tcW w:w="1000" w:type="dxa"/>
          </w:tcPr>
          <w:p w14:paraId="2EA730A9" w14:textId="77777777" w:rsidR="00CB3026" w:rsidRDefault="00CB3026" w:rsidP="00CB3026">
            <w:pPr>
              <w:jc w:val="left"/>
            </w:pPr>
            <w:r>
              <w:t>5</w:t>
            </w:r>
          </w:p>
        </w:tc>
      </w:tr>
    </w:tbl>
    <w:p w14:paraId="7E6E8578" w14:textId="77777777" w:rsidR="00307583" w:rsidRDefault="00307583">
      <w:pPr>
        <w:jc w:val="left"/>
      </w:pPr>
    </w:p>
    <w:p w14:paraId="71035B08" w14:textId="77777777" w:rsidR="00C3302C" w:rsidRDefault="00C3302C">
      <w:pPr>
        <w:jc w:val="left"/>
      </w:pPr>
    </w:p>
    <w:p w14:paraId="28C82749" w14:textId="77777777" w:rsidR="00C3302C" w:rsidRDefault="00C3302C" w:rsidP="00C3302C">
      <w:pPr>
        <w:pStyle w:val="Naslov4"/>
      </w:pPr>
      <w:r>
        <w:t>K</w:t>
      </w:r>
      <w:r w:rsidR="0087467F">
        <w:t>779040 OPERATIVNI PROGRAM KONKURENTNOST I KOHEZIJA – Prioritet 6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81"/>
        <w:gridCol w:w="1572"/>
        <w:gridCol w:w="1510"/>
        <w:gridCol w:w="1489"/>
        <w:gridCol w:w="1358"/>
        <w:gridCol w:w="1407"/>
        <w:gridCol w:w="1101"/>
      </w:tblGrid>
      <w:tr w:rsidR="00627BDB" w14:paraId="24A66057" w14:textId="77777777" w:rsidTr="00156FDD">
        <w:trPr>
          <w:jc w:val="center"/>
        </w:trPr>
        <w:tc>
          <w:tcPr>
            <w:tcW w:w="1881" w:type="dxa"/>
            <w:shd w:val="clear" w:color="auto" w:fill="B5C0D8"/>
          </w:tcPr>
          <w:p w14:paraId="2197EC38" w14:textId="77777777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572" w:type="dxa"/>
            <w:shd w:val="clear" w:color="auto" w:fill="B5C0D8"/>
          </w:tcPr>
          <w:p w14:paraId="5C4DEBDF" w14:textId="3D14780E" w:rsidR="00627BDB" w:rsidRPr="00386182" w:rsidRDefault="00627BDB" w:rsidP="00627BDB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Izvršenje 2021.</w:t>
            </w:r>
          </w:p>
        </w:tc>
        <w:tc>
          <w:tcPr>
            <w:tcW w:w="1510" w:type="dxa"/>
            <w:shd w:val="clear" w:color="auto" w:fill="B5C0D8"/>
          </w:tcPr>
          <w:p w14:paraId="345EA773" w14:textId="3E51B902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2022.</w:t>
            </w:r>
          </w:p>
        </w:tc>
        <w:tc>
          <w:tcPr>
            <w:tcW w:w="1489" w:type="dxa"/>
            <w:shd w:val="clear" w:color="auto" w:fill="B5C0D8"/>
          </w:tcPr>
          <w:p w14:paraId="2E4AADA9" w14:textId="2AF9961F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2023.</w:t>
            </w:r>
          </w:p>
        </w:tc>
        <w:tc>
          <w:tcPr>
            <w:tcW w:w="1358" w:type="dxa"/>
            <w:shd w:val="clear" w:color="auto" w:fill="B5C0D8"/>
          </w:tcPr>
          <w:p w14:paraId="01F4FFCB" w14:textId="70857375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2024.</w:t>
            </w:r>
          </w:p>
        </w:tc>
        <w:tc>
          <w:tcPr>
            <w:tcW w:w="1407" w:type="dxa"/>
            <w:shd w:val="clear" w:color="auto" w:fill="B5C0D8"/>
          </w:tcPr>
          <w:p w14:paraId="2F05C898" w14:textId="27041C9D" w:rsidR="00627BDB" w:rsidRDefault="00627BDB" w:rsidP="00627BDB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Plan 2025.</w:t>
            </w:r>
          </w:p>
        </w:tc>
        <w:tc>
          <w:tcPr>
            <w:tcW w:w="1101" w:type="dxa"/>
            <w:shd w:val="clear" w:color="auto" w:fill="B5C0D8"/>
          </w:tcPr>
          <w:p w14:paraId="0BED2B64" w14:textId="673B9C37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Indeks 23/22</w:t>
            </w:r>
          </w:p>
        </w:tc>
      </w:tr>
      <w:tr w:rsidR="00C3302C" w14:paraId="5E321EBC" w14:textId="77777777" w:rsidTr="004E2FA9">
        <w:trPr>
          <w:jc w:val="center"/>
        </w:trPr>
        <w:tc>
          <w:tcPr>
            <w:tcW w:w="1881" w:type="dxa"/>
          </w:tcPr>
          <w:p w14:paraId="1DCAA83F" w14:textId="77777777" w:rsidR="00C3302C" w:rsidRDefault="0087467F" w:rsidP="00B77991">
            <w:pPr>
              <w:pStyle w:val="CellColumn"/>
              <w:jc w:val="left"/>
            </w:pPr>
            <w:r>
              <w:rPr>
                <w:rFonts w:cs="Times New Roman"/>
              </w:rPr>
              <w:t>K779040-</w:t>
            </w:r>
            <w:r>
              <w:t xml:space="preserve"> OPERATIVNI PROGRAM KONKURENTNOST I KOHEZIJA – Prioritet 6</w:t>
            </w:r>
          </w:p>
        </w:tc>
        <w:tc>
          <w:tcPr>
            <w:tcW w:w="1572" w:type="dxa"/>
          </w:tcPr>
          <w:p w14:paraId="77F9A1B8" w14:textId="77777777" w:rsidR="00C3302C" w:rsidRDefault="00050C9E" w:rsidP="00B77991">
            <w:pPr>
              <w:pStyle w:val="CellColumn"/>
              <w:jc w:val="right"/>
            </w:pPr>
            <w:r>
              <w:t>9</w:t>
            </w:r>
            <w:r w:rsidR="00B35AEA">
              <w:t>.</w:t>
            </w:r>
            <w:r>
              <w:t>072</w:t>
            </w:r>
            <w:r w:rsidR="00F83906">
              <w:t>.</w:t>
            </w:r>
            <w:r>
              <w:t>352,12</w:t>
            </w:r>
          </w:p>
          <w:p w14:paraId="02A54D09" w14:textId="1867248B" w:rsidR="005D3BF3" w:rsidRDefault="005D3BF3" w:rsidP="00B77991">
            <w:pPr>
              <w:pStyle w:val="CellColumn"/>
              <w:jc w:val="right"/>
            </w:pPr>
            <w:r>
              <w:t>1.204.108 EUR</w:t>
            </w:r>
          </w:p>
        </w:tc>
        <w:tc>
          <w:tcPr>
            <w:tcW w:w="1510" w:type="dxa"/>
          </w:tcPr>
          <w:p w14:paraId="1F7A1D46" w14:textId="77777777" w:rsidR="00C3302C" w:rsidRDefault="00C3459A" w:rsidP="00B77991">
            <w:pPr>
              <w:pStyle w:val="CellColumn"/>
              <w:jc w:val="right"/>
            </w:pPr>
            <w:r>
              <w:t>3.706.965,00</w:t>
            </w:r>
          </w:p>
          <w:p w14:paraId="1A890513" w14:textId="1F491DB8" w:rsidR="005D3BF3" w:rsidRDefault="005D3BF3" w:rsidP="00B77991">
            <w:pPr>
              <w:pStyle w:val="CellColumn"/>
              <w:jc w:val="right"/>
            </w:pPr>
            <w:r>
              <w:t>491.999 EUR</w:t>
            </w:r>
          </w:p>
        </w:tc>
        <w:tc>
          <w:tcPr>
            <w:tcW w:w="1489" w:type="dxa"/>
          </w:tcPr>
          <w:p w14:paraId="1594633A" w14:textId="68E592B0" w:rsidR="00C3302C" w:rsidRDefault="00EB0B28" w:rsidP="00B77991">
            <w:pPr>
              <w:pStyle w:val="CellColumn"/>
              <w:jc w:val="right"/>
            </w:pPr>
            <w:r>
              <w:t>0,00</w:t>
            </w:r>
          </w:p>
        </w:tc>
        <w:tc>
          <w:tcPr>
            <w:tcW w:w="1358" w:type="dxa"/>
          </w:tcPr>
          <w:p w14:paraId="78AF70D3" w14:textId="4A395037" w:rsidR="00C3302C" w:rsidRDefault="00EB0B28" w:rsidP="004E076C">
            <w:pPr>
              <w:pStyle w:val="CellColumn"/>
              <w:jc w:val="center"/>
            </w:pPr>
            <w:r>
              <w:t>0,00</w:t>
            </w:r>
          </w:p>
        </w:tc>
        <w:tc>
          <w:tcPr>
            <w:tcW w:w="1407" w:type="dxa"/>
          </w:tcPr>
          <w:p w14:paraId="7D8836CD" w14:textId="13C72580" w:rsidR="00C3302C" w:rsidRDefault="00EB0B28" w:rsidP="004E076C">
            <w:pPr>
              <w:pStyle w:val="CellColumn"/>
              <w:jc w:val="center"/>
            </w:pPr>
            <w:r>
              <w:t>0,00</w:t>
            </w:r>
          </w:p>
        </w:tc>
        <w:tc>
          <w:tcPr>
            <w:tcW w:w="1101" w:type="dxa"/>
          </w:tcPr>
          <w:p w14:paraId="6DAB42E4" w14:textId="59F658F8" w:rsidR="00C3302C" w:rsidRDefault="00EB0B28" w:rsidP="00B77991">
            <w:pPr>
              <w:pStyle w:val="CellColumn"/>
              <w:jc w:val="right"/>
            </w:pPr>
            <w:r>
              <w:t>0,0</w:t>
            </w:r>
          </w:p>
        </w:tc>
      </w:tr>
    </w:tbl>
    <w:p w14:paraId="43D20084" w14:textId="77777777" w:rsidR="00C3302C" w:rsidRDefault="00C3302C" w:rsidP="00C3302C">
      <w:pPr>
        <w:jc w:val="left"/>
      </w:pPr>
    </w:p>
    <w:p w14:paraId="6A6AA935" w14:textId="77777777" w:rsidR="00C3302C" w:rsidRDefault="00C3302C" w:rsidP="00C3302C">
      <w:pPr>
        <w:pStyle w:val="Naslov8"/>
        <w:jc w:val="left"/>
      </w:pPr>
      <w:r>
        <w:t>Zakonske i druge pravne osnove:</w:t>
      </w:r>
    </w:p>
    <w:p w14:paraId="18EA4D9E" w14:textId="77777777" w:rsidR="00822000" w:rsidRDefault="00822000" w:rsidP="00822000">
      <w:r w:rsidRPr="00D31CDB">
        <w:t>Zakon o zaštiti prirode (NN 80/13</w:t>
      </w:r>
      <w:r>
        <w:t xml:space="preserve">, NN </w:t>
      </w:r>
      <w:r w:rsidRPr="00622EA9">
        <w:t>15/18</w:t>
      </w:r>
      <w:r w:rsidRPr="00D31CDB">
        <w:t>)</w:t>
      </w:r>
    </w:p>
    <w:p w14:paraId="6FB0676F" w14:textId="40B7B49B" w:rsidR="00822000" w:rsidRDefault="00822000" w:rsidP="00822000">
      <w:r>
        <w:t xml:space="preserve">Uredba o osnivanju Javne ustanove </w:t>
      </w:r>
      <w:r w:rsidR="006F68D4">
        <w:t>»</w:t>
      </w:r>
      <w:r>
        <w:t>Park prirode Žumberak – Samoborsko gorje</w:t>
      </w:r>
      <w:r w:rsidR="006F68D4">
        <w:t>«</w:t>
      </w:r>
      <w:r>
        <w:t>, NN 96/99. (Članak 13.)</w:t>
      </w:r>
    </w:p>
    <w:p w14:paraId="5D7D00A3" w14:textId="2CC5C152" w:rsidR="00822000" w:rsidRDefault="00822000" w:rsidP="00822000">
      <w:r>
        <w:t xml:space="preserve">Statut Javne ustanove Park prirode </w:t>
      </w:r>
      <w:r w:rsidR="006F68D4">
        <w:t>»</w:t>
      </w:r>
      <w:r>
        <w:t>Žumberak – Samoborsko gorje</w:t>
      </w:r>
      <w:r w:rsidR="006F68D4">
        <w:t>«</w:t>
      </w:r>
      <w:r>
        <w:t xml:space="preserve"> Ur.broj 357-R/14. od 29.12. 2014. (Članak 32.)</w:t>
      </w:r>
    </w:p>
    <w:p w14:paraId="1F8E5C09" w14:textId="3D51B875" w:rsidR="00822000" w:rsidRDefault="00822000" w:rsidP="00822000">
      <w:r w:rsidRPr="00D31CDB">
        <w:t xml:space="preserve">Plan upravljanja Parka prirode </w:t>
      </w:r>
      <w:r w:rsidR="006F68D4">
        <w:t>»</w:t>
      </w:r>
      <w:r w:rsidRPr="00D31CDB">
        <w:t>Žumberak-Samoborsko gorje</w:t>
      </w:r>
      <w:r w:rsidR="006F68D4">
        <w:t>«</w:t>
      </w:r>
      <w:r w:rsidRPr="00D31CDB">
        <w:t xml:space="preserve"> za razdoblje 2017. - 202</w:t>
      </w:r>
      <w:r>
        <w:t>6</w:t>
      </w:r>
      <w:r w:rsidRPr="00D31CDB">
        <w:t>.</w:t>
      </w:r>
    </w:p>
    <w:p w14:paraId="336D918C" w14:textId="27359B8A" w:rsidR="00822000" w:rsidRDefault="00822000" w:rsidP="00822000">
      <w:r w:rsidRPr="00D31CDB">
        <w:t xml:space="preserve">Prostorni plan Parka prirode </w:t>
      </w:r>
      <w:r w:rsidR="006F68D4">
        <w:t>»</w:t>
      </w:r>
      <w:r w:rsidRPr="00D31CDB">
        <w:t>Žumberak - Samoborsko gorje</w:t>
      </w:r>
      <w:r w:rsidR="006F68D4">
        <w:t>«</w:t>
      </w:r>
      <w:r>
        <w:t xml:space="preserve"> (NN125/14, 5/15)</w:t>
      </w:r>
    </w:p>
    <w:p w14:paraId="0D757E41" w14:textId="77777777" w:rsidR="00C3302C" w:rsidRPr="00765CA7" w:rsidRDefault="00C3302C" w:rsidP="00C3302C"/>
    <w:p w14:paraId="6F7947A5" w14:textId="77777777" w:rsidR="00C3302C" w:rsidRDefault="00C3302C" w:rsidP="00C3302C">
      <w:pPr>
        <w:pStyle w:val="Naslov8"/>
        <w:jc w:val="left"/>
      </w:pPr>
      <w:r>
        <w:t>Opis aktivnosti:</w:t>
      </w:r>
    </w:p>
    <w:p w14:paraId="1ABE8273" w14:textId="7CE39AC8" w:rsidR="00822000" w:rsidRPr="00765CA7" w:rsidRDefault="00822000" w:rsidP="00822000">
      <w:r>
        <w:t xml:space="preserve">Kroz projekt Posjetiteljski centar Sošice </w:t>
      </w:r>
      <w:r w:rsidR="00E2383F">
        <w:t>izgrađen je</w:t>
      </w:r>
      <w:r>
        <w:t xml:space="preserve"> posjetiteljski centar koji uključ</w:t>
      </w:r>
      <w:r w:rsidR="00E2383F">
        <w:t>uje</w:t>
      </w:r>
      <w:r>
        <w:t xml:space="preserve"> sanitarni čvor za veliki broj posjetitelja, intepretativno-izložbeni centar sa suvenirnicom i kongresnom dvoranom, igralište, amfiteatar za edukativne aktivnosti na otvorenom, uredske i skladišno-parkirne prostore za djelatnike Parka, prostor za korištenje od strane HGSS-a, parkiralište, restoran te smještajne objekte za 24 osobe. </w:t>
      </w:r>
      <w:r w:rsidR="00E2383F">
        <w:t>Uređene su</w:t>
      </w:r>
      <w:r>
        <w:t xml:space="preserve"> okolne atrakcije – poučne staze, park, stanica za najam elektrobicikala</w:t>
      </w:r>
      <w:r w:rsidR="00E2383F">
        <w:t xml:space="preserve"> te dodatna</w:t>
      </w:r>
      <w:r>
        <w:t xml:space="preserve"> posjetiteljska ponuda Parka u vidu novih programa.</w:t>
      </w:r>
    </w:p>
    <w:p w14:paraId="199F32D9" w14:textId="77777777" w:rsidR="00C3302C" w:rsidRPr="00765CA7" w:rsidRDefault="00C3302C" w:rsidP="00C3302C"/>
    <w:p w14:paraId="0B6E63BC" w14:textId="77777777" w:rsidR="00C3302C" w:rsidRDefault="00C3302C" w:rsidP="00C3302C">
      <w:pPr>
        <w:pStyle w:val="Naslov8"/>
        <w:jc w:val="left"/>
      </w:pPr>
      <w:r>
        <w:t>Pokazatelji rezultata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481"/>
        <w:gridCol w:w="1516"/>
        <w:gridCol w:w="909"/>
        <w:gridCol w:w="1303"/>
        <w:gridCol w:w="1200"/>
        <w:gridCol w:w="1303"/>
        <w:gridCol w:w="1303"/>
        <w:gridCol w:w="1303"/>
      </w:tblGrid>
      <w:tr w:rsidR="00B8153A" w14:paraId="02586A49" w14:textId="77777777" w:rsidTr="00B8153A">
        <w:trPr>
          <w:jc w:val="center"/>
        </w:trPr>
        <w:tc>
          <w:tcPr>
            <w:tcW w:w="1481" w:type="dxa"/>
            <w:shd w:val="clear" w:color="auto" w:fill="B5C0D8"/>
          </w:tcPr>
          <w:p w14:paraId="24F4DFEA" w14:textId="77777777" w:rsidR="00B8153A" w:rsidRDefault="00B8153A" w:rsidP="00B8153A">
            <w:pPr>
              <w:jc w:val="center"/>
            </w:pPr>
            <w:r>
              <w:t>Pokazatelj rezultata</w:t>
            </w:r>
          </w:p>
        </w:tc>
        <w:tc>
          <w:tcPr>
            <w:tcW w:w="1516" w:type="dxa"/>
            <w:shd w:val="clear" w:color="auto" w:fill="B5C0D8"/>
          </w:tcPr>
          <w:p w14:paraId="613EEBD2" w14:textId="77777777" w:rsidR="00B8153A" w:rsidRDefault="00B8153A" w:rsidP="00B8153A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909" w:type="dxa"/>
            <w:shd w:val="clear" w:color="auto" w:fill="B5C0D8"/>
          </w:tcPr>
          <w:p w14:paraId="45E9D2FF" w14:textId="77777777" w:rsidR="00B8153A" w:rsidRDefault="00B8153A" w:rsidP="00B8153A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303" w:type="dxa"/>
            <w:shd w:val="clear" w:color="auto" w:fill="B5C0D8"/>
          </w:tcPr>
          <w:p w14:paraId="36505635" w14:textId="77777777" w:rsidR="00B8153A" w:rsidRDefault="00B8153A" w:rsidP="00B8153A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200" w:type="dxa"/>
            <w:shd w:val="clear" w:color="auto" w:fill="B5C0D8"/>
          </w:tcPr>
          <w:p w14:paraId="4307F35D" w14:textId="77777777" w:rsidR="00B8153A" w:rsidRDefault="00B8153A" w:rsidP="00B8153A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303" w:type="dxa"/>
            <w:shd w:val="clear" w:color="auto" w:fill="B5C0D8"/>
          </w:tcPr>
          <w:p w14:paraId="231014E6" w14:textId="248351E7" w:rsidR="00B8153A" w:rsidRDefault="00DE30FD" w:rsidP="00B8153A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3</w:t>
            </w:r>
            <w:r w:rsidR="00B8153A">
              <w:rPr>
                <w:rFonts w:cs="Times New Roman"/>
              </w:rPr>
              <w:t>.)</w:t>
            </w:r>
          </w:p>
        </w:tc>
        <w:tc>
          <w:tcPr>
            <w:tcW w:w="1303" w:type="dxa"/>
            <w:shd w:val="clear" w:color="auto" w:fill="B5C0D8"/>
          </w:tcPr>
          <w:p w14:paraId="3AFE746D" w14:textId="0F9E6A55" w:rsidR="00B8153A" w:rsidRDefault="00DE30FD" w:rsidP="00B8153A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4</w:t>
            </w:r>
            <w:r w:rsidR="00B8153A">
              <w:rPr>
                <w:rFonts w:cs="Times New Roman"/>
              </w:rPr>
              <w:t>.)</w:t>
            </w:r>
          </w:p>
        </w:tc>
        <w:tc>
          <w:tcPr>
            <w:tcW w:w="1303" w:type="dxa"/>
            <w:shd w:val="clear" w:color="auto" w:fill="B5C0D8"/>
          </w:tcPr>
          <w:p w14:paraId="4EC54E44" w14:textId="05B2B4B8" w:rsidR="00B8153A" w:rsidRDefault="00DE30FD" w:rsidP="00B8153A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5</w:t>
            </w:r>
            <w:r w:rsidR="00B8153A">
              <w:rPr>
                <w:rFonts w:cs="Times New Roman"/>
              </w:rPr>
              <w:t>.)</w:t>
            </w:r>
          </w:p>
        </w:tc>
      </w:tr>
      <w:tr w:rsidR="00822000" w14:paraId="51EE670A" w14:textId="77777777" w:rsidTr="00B8153A">
        <w:trPr>
          <w:jc w:val="center"/>
        </w:trPr>
        <w:tc>
          <w:tcPr>
            <w:tcW w:w="1481" w:type="dxa"/>
          </w:tcPr>
          <w:p w14:paraId="14F2355C" w14:textId="77777777" w:rsidR="00822000" w:rsidRDefault="00822000" w:rsidP="00822000">
            <w:pPr>
              <w:jc w:val="left"/>
            </w:pPr>
            <w:r>
              <w:t>Posjetiteljska ponuda Parka</w:t>
            </w:r>
          </w:p>
          <w:p w14:paraId="2AF5BECD" w14:textId="77777777" w:rsidR="00822000" w:rsidRDefault="00822000" w:rsidP="00822000">
            <w:pPr>
              <w:jc w:val="left"/>
            </w:pPr>
          </w:p>
        </w:tc>
        <w:tc>
          <w:tcPr>
            <w:tcW w:w="1516" w:type="dxa"/>
          </w:tcPr>
          <w:p w14:paraId="30A587AE" w14:textId="77777777" w:rsidR="00822000" w:rsidRDefault="00822000" w:rsidP="00822000">
            <w:pPr>
              <w:jc w:val="left"/>
            </w:pPr>
            <w:r>
              <w:t>Broj posjetiteljske ponude</w:t>
            </w:r>
          </w:p>
        </w:tc>
        <w:tc>
          <w:tcPr>
            <w:tcW w:w="909" w:type="dxa"/>
          </w:tcPr>
          <w:p w14:paraId="5952E372" w14:textId="77777777" w:rsidR="00822000" w:rsidRDefault="00822000" w:rsidP="00822000">
            <w:pPr>
              <w:jc w:val="left"/>
            </w:pPr>
            <w:r>
              <w:t>Broj</w:t>
            </w:r>
          </w:p>
        </w:tc>
        <w:tc>
          <w:tcPr>
            <w:tcW w:w="1303" w:type="dxa"/>
          </w:tcPr>
          <w:p w14:paraId="5BEC5FF5" w14:textId="77777777" w:rsidR="00822000" w:rsidRDefault="00822000" w:rsidP="00822000">
            <w:pPr>
              <w:jc w:val="left"/>
            </w:pPr>
            <w:r>
              <w:t>Prodaja suvenira u suvenirnici 1</w:t>
            </w:r>
            <w:r>
              <w:br/>
              <w:t>Najam elektrobicikala 10</w:t>
            </w:r>
            <w:r>
              <w:br/>
              <w:t>Smještajni kapaciteti 0 (2016.)</w:t>
            </w:r>
          </w:p>
        </w:tc>
        <w:tc>
          <w:tcPr>
            <w:tcW w:w="1200" w:type="dxa"/>
          </w:tcPr>
          <w:p w14:paraId="162A2827" w14:textId="77777777" w:rsidR="00822000" w:rsidRDefault="00822000" w:rsidP="00822000">
            <w:pPr>
              <w:jc w:val="left"/>
            </w:pPr>
            <w:r>
              <w:t>Godišnji izvještaj o provedbi</w:t>
            </w:r>
          </w:p>
        </w:tc>
        <w:tc>
          <w:tcPr>
            <w:tcW w:w="1303" w:type="dxa"/>
          </w:tcPr>
          <w:p w14:paraId="6A531417" w14:textId="77777777" w:rsidR="00822000" w:rsidRDefault="00822000" w:rsidP="00822000">
            <w:pPr>
              <w:jc w:val="left"/>
            </w:pPr>
            <w:r>
              <w:t xml:space="preserve">Prodaja suvenira u suvenirnici </w:t>
            </w:r>
            <w:r w:rsidR="000C45E1">
              <w:t>2</w:t>
            </w:r>
            <w:r>
              <w:br/>
              <w:t xml:space="preserve">Najam elektrobicikala </w:t>
            </w:r>
            <w:r w:rsidR="00B8153A">
              <w:t>20</w:t>
            </w:r>
            <w:r>
              <w:br/>
              <w:t xml:space="preserve">Smještajni kapaciteti </w:t>
            </w:r>
            <w:r w:rsidR="000C45E1">
              <w:t>24</w:t>
            </w:r>
          </w:p>
        </w:tc>
        <w:tc>
          <w:tcPr>
            <w:tcW w:w="1303" w:type="dxa"/>
          </w:tcPr>
          <w:p w14:paraId="1036B1D7" w14:textId="77777777" w:rsidR="00822000" w:rsidRDefault="00822000" w:rsidP="00822000">
            <w:pPr>
              <w:jc w:val="left"/>
            </w:pPr>
            <w:r>
              <w:t xml:space="preserve">Prodaja suvenira u suvenirnici </w:t>
            </w:r>
            <w:r w:rsidR="00B8153A">
              <w:t>2</w:t>
            </w:r>
            <w:r>
              <w:br/>
              <w:t xml:space="preserve">Najam elektrobicikala </w:t>
            </w:r>
            <w:r w:rsidR="00B8153A">
              <w:t>20</w:t>
            </w:r>
            <w:r>
              <w:br/>
              <w:t xml:space="preserve">Smještajni kapaciteti </w:t>
            </w:r>
            <w:r w:rsidR="00B8153A">
              <w:t>24</w:t>
            </w:r>
          </w:p>
        </w:tc>
        <w:tc>
          <w:tcPr>
            <w:tcW w:w="1303" w:type="dxa"/>
          </w:tcPr>
          <w:p w14:paraId="1D5145C5" w14:textId="77777777" w:rsidR="00822000" w:rsidRDefault="00822000" w:rsidP="00822000">
            <w:pPr>
              <w:jc w:val="left"/>
            </w:pPr>
            <w:r>
              <w:t>Prodaja suvenira u suvenirnici 2</w:t>
            </w:r>
            <w:r>
              <w:br/>
              <w:t>Najam elektrobicikala 20</w:t>
            </w:r>
            <w:r>
              <w:br/>
              <w:t>Smještajni kapaciteti 24</w:t>
            </w:r>
          </w:p>
        </w:tc>
      </w:tr>
      <w:tr w:rsidR="00822000" w14:paraId="0A6E2009" w14:textId="77777777" w:rsidTr="00B8153A">
        <w:trPr>
          <w:jc w:val="center"/>
        </w:trPr>
        <w:tc>
          <w:tcPr>
            <w:tcW w:w="1481" w:type="dxa"/>
          </w:tcPr>
          <w:p w14:paraId="41F3C79E" w14:textId="77777777" w:rsidR="00822000" w:rsidRDefault="00822000" w:rsidP="00822000">
            <w:pPr>
              <w:jc w:val="left"/>
            </w:pPr>
            <w:r>
              <w:lastRenderedPageBreak/>
              <w:t>Razvoj posjetiteljske infrastrukture</w:t>
            </w:r>
          </w:p>
        </w:tc>
        <w:tc>
          <w:tcPr>
            <w:tcW w:w="1516" w:type="dxa"/>
          </w:tcPr>
          <w:p w14:paraId="403DE233" w14:textId="77777777" w:rsidR="00822000" w:rsidRDefault="00822000" w:rsidP="00822000">
            <w:pPr>
              <w:jc w:val="left"/>
            </w:pPr>
            <w:r>
              <w:t>Broj uređene infrastrukture</w:t>
            </w:r>
          </w:p>
        </w:tc>
        <w:tc>
          <w:tcPr>
            <w:tcW w:w="909" w:type="dxa"/>
          </w:tcPr>
          <w:p w14:paraId="211B844A" w14:textId="77777777" w:rsidR="00822000" w:rsidRDefault="00822000" w:rsidP="00822000">
            <w:pPr>
              <w:jc w:val="left"/>
            </w:pPr>
            <w:r>
              <w:t>Broj</w:t>
            </w:r>
          </w:p>
        </w:tc>
        <w:tc>
          <w:tcPr>
            <w:tcW w:w="1303" w:type="dxa"/>
          </w:tcPr>
          <w:p w14:paraId="37AEC27B" w14:textId="77777777" w:rsidR="00822000" w:rsidRDefault="00822000" w:rsidP="00822000">
            <w:pPr>
              <w:jc w:val="left"/>
            </w:pPr>
            <w:r>
              <w:t>Posjetiteljski centri 2</w:t>
            </w:r>
            <w:r>
              <w:br/>
              <w:t>Poučne staze 3</w:t>
            </w:r>
            <w:r>
              <w:br/>
              <w:t>Biciklističke rute 4</w:t>
            </w:r>
            <w:r w:rsidR="008012FE">
              <w:t xml:space="preserve"> Električni bickli 10</w:t>
            </w:r>
            <w:r w:rsidR="008012FE">
              <w:br/>
              <w:t>(2016.)</w:t>
            </w:r>
          </w:p>
        </w:tc>
        <w:tc>
          <w:tcPr>
            <w:tcW w:w="1200" w:type="dxa"/>
          </w:tcPr>
          <w:p w14:paraId="4667B9FB" w14:textId="77777777" w:rsidR="00822000" w:rsidRDefault="00822000" w:rsidP="00822000">
            <w:pPr>
              <w:jc w:val="left"/>
            </w:pPr>
            <w:r>
              <w:t>Godišnji izvještaj o provedbi</w:t>
            </w:r>
            <w:r>
              <w:br/>
            </w:r>
          </w:p>
        </w:tc>
        <w:tc>
          <w:tcPr>
            <w:tcW w:w="1303" w:type="dxa"/>
          </w:tcPr>
          <w:p w14:paraId="1456AF19" w14:textId="77777777" w:rsidR="00822000" w:rsidRDefault="00822000" w:rsidP="00822000">
            <w:pPr>
              <w:jc w:val="left"/>
            </w:pPr>
            <w:r>
              <w:t xml:space="preserve">Posjetiteljski centri </w:t>
            </w:r>
            <w:r w:rsidR="000C45E1">
              <w:t>3</w:t>
            </w:r>
            <w:r>
              <w:br/>
              <w:t xml:space="preserve">Poučne staze </w:t>
            </w:r>
            <w:r w:rsidR="000C45E1">
              <w:t>5</w:t>
            </w:r>
            <w:r w:rsidR="008012FE">
              <w:br/>
              <w:t>Panoramska ruta 1</w:t>
            </w:r>
            <w:r>
              <w:br/>
              <w:t xml:space="preserve">Biciklističke rute </w:t>
            </w:r>
            <w:r w:rsidR="00196261">
              <w:t>12</w:t>
            </w:r>
            <w:r w:rsidR="008012FE">
              <w:t xml:space="preserve"> Električni bickli </w:t>
            </w:r>
            <w:r w:rsidR="00B8153A">
              <w:t>20</w:t>
            </w:r>
          </w:p>
        </w:tc>
        <w:tc>
          <w:tcPr>
            <w:tcW w:w="1303" w:type="dxa"/>
          </w:tcPr>
          <w:p w14:paraId="5C880E8C" w14:textId="77777777" w:rsidR="00822000" w:rsidRDefault="00822000" w:rsidP="00822000">
            <w:pPr>
              <w:jc w:val="left"/>
            </w:pPr>
            <w:r>
              <w:t>Posjetiteljski centri 3</w:t>
            </w:r>
            <w:r>
              <w:br/>
              <w:t xml:space="preserve">Poučne staze </w:t>
            </w:r>
            <w:r w:rsidR="000C45E1">
              <w:t>5</w:t>
            </w:r>
            <w:r w:rsidR="008012FE">
              <w:br/>
              <w:t>Panoramska ruta 1</w:t>
            </w:r>
            <w:r>
              <w:br/>
              <w:t xml:space="preserve">Biciklističke rute </w:t>
            </w:r>
            <w:r w:rsidR="00196261">
              <w:t>12</w:t>
            </w:r>
            <w:r w:rsidR="008012FE">
              <w:t xml:space="preserve"> Električni bickli 20</w:t>
            </w:r>
          </w:p>
        </w:tc>
        <w:tc>
          <w:tcPr>
            <w:tcW w:w="1303" w:type="dxa"/>
          </w:tcPr>
          <w:p w14:paraId="6AA3011A" w14:textId="77777777" w:rsidR="00822000" w:rsidRDefault="00822000" w:rsidP="00822000">
            <w:pPr>
              <w:jc w:val="left"/>
            </w:pPr>
            <w:r>
              <w:t xml:space="preserve">Posjetiteljski centri </w:t>
            </w:r>
            <w:r w:rsidR="008012FE">
              <w:t>4</w:t>
            </w:r>
            <w:r>
              <w:br/>
              <w:t>Poučne staze 6</w:t>
            </w:r>
            <w:r w:rsidR="008012FE">
              <w:br/>
              <w:t>Panoramska ruta 3</w:t>
            </w:r>
            <w:r>
              <w:br/>
              <w:t>Biciklističke rute</w:t>
            </w:r>
            <w:r w:rsidR="00196261">
              <w:t xml:space="preserve"> 12</w:t>
            </w:r>
            <w:r w:rsidR="00196261">
              <w:br/>
            </w:r>
            <w:r w:rsidR="008012FE">
              <w:t>Električni bickli 20</w:t>
            </w:r>
          </w:p>
        </w:tc>
      </w:tr>
    </w:tbl>
    <w:p w14:paraId="3DCFA7BA" w14:textId="77777777" w:rsidR="00096543" w:rsidRDefault="00096543" w:rsidP="00096543">
      <w:pPr>
        <w:jc w:val="left"/>
      </w:pPr>
    </w:p>
    <w:p w14:paraId="626255B9" w14:textId="77777777" w:rsidR="00096543" w:rsidRDefault="00096543" w:rsidP="00096543">
      <w:pPr>
        <w:pStyle w:val="Naslov4"/>
      </w:pPr>
      <w:r>
        <w:t>K779053 OPERATIVNI PROGRAM KONKURENTNOST I KOHEZIJA – Prioritet 6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81"/>
        <w:gridCol w:w="1572"/>
        <w:gridCol w:w="1510"/>
        <w:gridCol w:w="1489"/>
        <w:gridCol w:w="1358"/>
        <w:gridCol w:w="1407"/>
        <w:gridCol w:w="1101"/>
      </w:tblGrid>
      <w:tr w:rsidR="00627BDB" w14:paraId="136BD4FF" w14:textId="77777777" w:rsidTr="00D879EA">
        <w:trPr>
          <w:jc w:val="center"/>
        </w:trPr>
        <w:tc>
          <w:tcPr>
            <w:tcW w:w="1881" w:type="dxa"/>
            <w:shd w:val="clear" w:color="auto" w:fill="B5C0D8"/>
          </w:tcPr>
          <w:p w14:paraId="717F7B29" w14:textId="77777777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572" w:type="dxa"/>
            <w:shd w:val="clear" w:color="auto" w:fill="B5C0D8"/>
          </w:tcPr>
          <w:p w14:paraId="42A4D5BF" w14:textId="2E5CAB5B" w:rsidR="00627BDB" w:rsidRPr="00386182" w:rsidRDefault="00627BDB" w:rsidP="00627BDB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Izvršenje 2021.</w:t>
            </w:r>
          </w:p>
        </w:tc>
        <w:tc>
          <w:tcPr>
            <w:tcW w:w="1510" w:type="dxa"/>
            <w:shd w:val="clear" w:color="auto" w:fill="B5C0D8"/>
          </w:tcPr>
          <w:p w14:paraId="48A8D1FC" w14:textId="48939417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2022.</w:t>
            </w:r>
          </w:p>
        </w:tc>
        <w:tc>
          <w:tcPr>
            <w:tcW w:w="1489" w:type="dxa"/>
            <w:shd w:val="clear" w:color="auto" w:fill="B5C0D8"/>
          </w:tcPr>
          <w:p w14:paraId="0F8C82F9" w14:textId="34D5FD95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2023.</w:t>
            </w:r>
          </w:p>
        </w:tc>
        <w:tc>
          <w:tcPr>
            <w:tcW w:w="1358" w:type="dxa"/>
            <w:shd w:val="clear" w:color="auto" w:fill="B5C0D8"/>
          </w:tcPr>
          <w:p w14:paraId="1C893671" w14:textId="68B38DF0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Plan 2024.</w:t>
            </w:r>
          </w:p>
        </w:tc>
        <w:tc>
          <w:tcPr>
            <w:tcW w:w="1407" w:type="dxa"/>
            <w:shd w:val="clear" w:color="auto" w:fill="B5C0D8"/>
          </w:tcPr>
          <w:p w14:paraId="56FA586D" w14:textId="362C8ED0" w:rsidR="00627BDB" w:rsidRDefault="00627BDB" w:rsidP="00627BDB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Plan 2025.</w:t>
            </w:r>
          </w:p>
        </w:tc>
        <w:tc>
          <w:tcPr>
            <w:tcW w:w="1101" w:type="dxa"/>
            <w:shd w:val="clear" w:color="auto" w:fill="B5C0D8"/>
          </w:tcPr>
          <w:p w14:paraId="5D1F4375" w14:textId="62649331" w:rsidR="00627BDB" w:rsidRDefault="00627BDB" w:rsidP="00627BDB">
            <w:pPr>
              <w:pStyle w:val="CellHeader"/>
              <w:jc w:val="center"/>
            </w:pPr>
            <w:r>
              <w:rPr>
                <w:rFonts w:cs="Times New Roman"/>
              </w:rPr>
              <w:t>Indeks 23/22</w:t>
            </w:r>
          </w:p>
        </w:tc>
      </w:tr>
      <w:tr w:rsidR="00096543" w14:paraId="2CF23A35" w14:textId="77777777" w:rsidTr="00D879EA">
        <w:trPr>
          <w:jc w:val="center"/>
        </w:trPr>
        <w:tc>
          <w:tcPr>
            <w:tcW w:w="1881" w:type="dxa"/>
          </w:tcPr>
          <w:p w14:paraId="2AD6E6EC" w14:textId="77777777" w:rsidR="00096543" w:rsidRDefault="008B0021" w:rsidP="00D879EA">
            <w:pPr>
              <w:pStyle w:val="CellColumn"/>
              <w:jc w:val="left"/>
            </w:pPr>
            <w:r>
              <w:rPr>
                <w:rFonts w:cs="Times New Roman"/>
              </w:rPr>
              <w:t>K779053</w:t>
            </w:r>
            <w:r w:rsidR="00096543">
              <w:rPr>
                <w:rFonts w:cs="Times New Roman"/>
              </w:rPr>
              <w:t>-</w:t>
            </w:r>
            <w:r w:rsidR="00096543">
              <w:t xml:space="preserve"> OPERATIVNI PROGRAM KONKURENTNOST I KOHEZIJA – Prioritet 6</w:t>
            </w:r>
          </w:p>
        </w:tc>
        <w:tc>
          <w:tcPr>
            <w:tcW w:w="1572" w:type="dxa"/>
          </w:tcPr>
          <w:p w14:paraId="59D08F8C" w14:textId="77777777" w:rsidR="00096543" w:rsidRDefault="00050C9E" w:rsidP="00D879EA">
            <w:pPr>
              <w:pStyle w:val="CellColumn"/>
              <w:jc w:val="right"/>
            </w:pPr>
            <w:r>
              <w:t>3</w:t>
            </w:r>
            <w:r w:rsidR="00B35AEA">
              <w:t>.</w:t>
            </w:r>
            <w:r>
              <w:t>206</w:t>
            </w:r>
            <w:r w:rsidR="00F83906">
              <w:t>.</w:t>
            </w:r>
            <w:r>
              <w:t>016</w:t>
            </w:r>
            <w:r w:rsidR="00F83906">
              <w:t>,</w:t>
            </w:r>
            <w:r>
              <w:t>54</w:t>
            </w:r>
          </w:p>
          <w:p w14:paraId="1165ACA0" w14:textId="1674568A" w:rsidR="00BB4E51" w:rsidRDefault="00BB4E51" w:rsidP="00D879EA">
            <w:pPr>
              <w:pStyle w:val="CellColumn"/>
              <w:jc w:val="right"/>
            </w:pPr>
            <w:r>
              <w:t>425.512 EUR</w:t>
            </w:r>
          </w:p>
        </w:tc>
        <w:tc>
          <w:tcPr>
            <w:tcW w:w="1510" w:type="dxa"/>
          </w:tcPr>
          <w:p w14:paraId="19D071BA" w14:textId="77777777" w:rsidR="00096543" w:rsidRDefault="00C3459A" w:rsidP="00D879EA">
            <w:pPr>
              <w:pStyle w:val="CellColumn"/>
              <w:jc w:val="right"/>
            </w:pPr>
            <w:r>
              <w:t>1.108.510,00</w:t>
            </w:r>
          </w:p>
          <w:p w14:paraId="049C3525" w14:textId="687D869E" w:rsidR="00BB4E51" w:rsidRDefault="00BB4E51" w:rsidP="00D879EA">
            <w:pPr>
              <w:pStyle w:val="CellColumn"/>
              <w:jc w:val="right"/>
            </w:pPr>
            <w:r>
              <w:t>147.125 EUR</w:t>
            </w:r>
          </w:p>
        </w:tc>
        <w:tc>
          <w:tcPr>
            <w:tcW w:w="1489" w:type="dxa"/>
          </w:tcPr>
          <w:p w14:paraId="77AF76B3" w14:textId="1307FDEE" w:rsidR="00096543" w:rsidRDefault="00D07526" w:rsidP="00D879EA">
            <w:pPr>
              <w:pStyle w:val="CellColumn"/>
              <w:jc w:val="right"/>
            </w:pPr>
            <w:r>
              <w:t>0,00</w:t>
            </w:r>
          </w:p>
        </w:tc>
        <w:tc>
          <w:tcPr>
            <w:tcW w:w="1358" w:type="dxa"/>
          </w:tcPr>
          <w:p w14:paraId="21699BF4" w14:textId="30A45784" w:rsidR="00096543" w:rsidRDefault="00D07526" w:rsidP="0021284E">
            <w:pPr>
              <w:pStyle w:val="CellColumn"/>
            </w:pPr>
            <w:r>
              <w:t xml:space="preserve">                 0,00</w:t>
            </w:r>
          </w:p>
        </w:tc>
        <w:tc>
          <w:tcPr>
            <w:tcW w:w="1407" w:type="dxa"/>
          </w:tcPr>
          <w:p w14:paraId="6B909AE8" w14:textId="7C380739" w:rsidR="00096543" w:rsidRDefault="0021284E" w:rsidP="00A26C09">
            <w:pPr>
              <w:pStyle w:val="CellColumn"/>
              <w:jc w:val="center"/>
            </w:pPr>
            <w:r>
              <w:t>0,00</w:t>
            </w:r>
          </w:p>
        </w:tc>
        <w:tc>
          <w:tcPr>
            <w:tcW w:w="1101" w:type="dxa"/>
          </w:tcPr>
          <w:p w14:paraId="2593AA1F" w14:textId="774B5027" w:rsidR="00096543" w:rsidRDefault="00D07526" w:rsidP="002A5E0C">
            <w:pPr>
              <w:pStyle w:val="CellColumn"/>
              <w:jc w:val="right"/>
            </w:pPr>
            <w:r>
              <w:t>0,00</w:t>
            </w:r>
          </w:p>
        </w:tc>
      </w:tr>
    </w:tbl>
    <w:p w14:paraId="63AFE003" w14:textId="77777777" w:rsidR="00096543" w:rsidRDefault="00096543" w:rsidP="00096543">
      <w:pPr>
        <w:jc w:val="left"/>
      </w:pPr>
    </w:p>
    <w:p w14:paraId="6D31CE58" w14:textId="77777777" w:rsidR="00096543" w:rsidRDefault="00096543" w:rsidP="00096543">
      <w:pPr>
        <w:pStyle w:val="Naslov8"/>
        <w:jc w:val="left"/>
      </w:pPr>
      <w:r>
        <w:t>Zakonske i druge pravne osnove:</w:t>
      </w:r>
    </w:p>
    <w:p w14:paraId="2AC5FE74" w14:textId="77777777" w:rsidR="00096543" w:rsidRDefault="00096543" w:rsidP="00096543">
      <w:r w:rsidRPr="00D31CDB">
        <w:t>Zakon o zaštiti prirode (NN 80/13</w:t>
      </w:r>
      <w:r>
        <w:t xml:space="preserve">, NN </w:t>
      </w:r>
      <w:r w:rsidRPr="00622EA9">
        <w:t>15/18</w:t>
      </w:r>
      <w:r w:rsidRPr="00D31CDB">
        <w:t>)</w:t>
      </w:r>
    </w:p>
    <w:p w14:paraId="08BF84FB" w14:textId="5CA35A7A" w:rsidR="00096543" w:rsidRDefault="00096543" w:rsidP="00096543">
      <w:r>
        <w:t xml:space="preserve">Uredba o osnivanju Javne ustanove </w:t>
      </w:r>
      <w:r w:rsidR="006F68D4">
        <w:t>»</w:t>
      </w:r>
      <w:r>
        <w:t>Park prirode Žumberak – Samoborsko gorje</w:t>
      </w:r>
      <w:r w:rsidR="006F68D4">
        <w:t>«</w:t>
      </w:r>
      <w:r>
        <w:t>, NN 96/99. (Članak 13.)</w:t>
      </w:r>
    </w:p>
    <w:p w14:paraId="365D46AF" w14:textId="24D3020F" w:rsidR="00096543" w:rsidRDefault="00096543" w:rsidP="00096543">
      <w:r>
        <w:t xml:space="preserve">Statut Javne ustanove </w:t>
      </w:r>
      <w:r w:rsidR="006F68D4">
        <w:t>»</w:t>
      </w:r>
      <w:r>
        <w:t>Park prirode Žumberak – Samoborsko gorje</w:t>
      </w:r>
      <w:r w:rsidR="006F68D4">
        <w:t>«</w:t>
      </w:r>
      <w:r>
        <w:t xml:space="preserve"> Ur.broj 357-R/14. od 29.12. 2014. (Članak 32.)</w:t>
      </w:r>
    </w:p>
    <w:p w14:paraId="336D7593" w14:textId="4935BDBE" w:rsidR="00096543" w:rsidRDefault="00096543" w:rsidP="00096543">
      <w:r w:rsidRPr="00D31CDB">
        <w:t xml:space="preserve">Plan upravljanja Parka prirode </w:t>
      </w:r>
      <w:r w:rsidR="006F68D4">
        <w:t>»</w:t>
      </w:r>
      <w:r w:rsidRPr="00D31CDB">
        <w:t>Žumberak-Samoborsko gorje</w:t>
      </w:r>
      <w:r w:rsidR="006F68D4">
        <w:t>«</w:t>
      </w:r>
      <w:r w:rsidRPr="00D31CDB">
        <w:t xml:space="preserve"> za razdoblje 2017. - 202</w:t>
      </w:r>
      <w:r>
        <w:t>6</w:t>
      </w:r>
      <w:r w:rsidRPr="00D31CDB">
        <w:t>.</w:t>
      </w:r>
    </w:p>
    <w:p w14:paraId="0944659E" w14:textId="477AB31A" w:rsidR="00096543" w:rsidRDefault="00096543" w:rsidP="00096543">
      <w:r w:rsidRPr="00D31CDB">
        <w:t xml:space="preserve">Prostorni plan Parka prirode </w:t>
      </w:r>
      <w:r w:rsidR="006F68D4">
        <w:t>»</w:t>
      </w:r>
      <w:r w:rsidRPr="00D31CDB">
        <w:t>Žumberak - Samoborsko gorje</w:t>
      </w:r>
      <w:r w:rsidR="006F68D4">
        <w:t>«</w:t>
      </w:r>
      <w:r>
        <w:t xml:space="preserve"> (NN125/14, 5/15)</w:t>
      </w:r>
    </w:p>
    <w:p w14:paraId="1FFB1061" w14:textId="77777777" w:rsidR="00096543" w:rsidRPr="00765CA7" w:rsidRDefault="00096543" w:rsidP="00096543"/>
    <w:p w14:paraId="7DB012A1" w14:textId="77777777" w:rsidR="00096543" w:rsidRDefault="00096543" w:rsidP="00096543">
      <w:pPr>
        <w:pStyle w:val="Naslov8"/>
        <w:jc w:val="left"/>
      </w:pPr>
      <w:r>
        <w:t>Opis aktivnosti:</w:t>
      </w:r>
    </w:p>
    <w:p w14:paraId="66C7AFEF" w14:textId="2C5CEF29" w:rsidR="00096543" w:rsidRPr="00765CA7" w:rsidRDefault="00E2383F" w:rsidP="00096543">
      <w:r>
        <w:t>Kroz projekt Posjetiteljski centar Sošice izgrađen je posjetiteljski centar koji uključuje sanitarni čvor za veliki broj posjetitelja, intepretativno-izložbeni centar sa suvenirnicom i kongresnom dvoranom, igralište, amfiteatar za edukativne aktivnosti na otvorenom, uredske i skladišno-parkirne prostore za djelatnike Parka, prostor za korištenje od strane HGSS-a, parkiralište, restoran te smještajne objekte za 24 osobe. Uređene su okolne atrakcije – poučne staze, park, stanica za najam elektrobicikala te dodatna posjetiteljska ponuda Parka u vidu novih programa</w:t>
      </w:r>
      <w:r w:rsidR="00096543">
        <w:t>.</w:t>
      </w:r>
    </w:p>
    <w:p w14:paraId="15B550FF" w14:textId="77777777" w:rsidR="00096543" w:rsidRPr="00765CA7" w:rsidRDefault="00096543" w:rsidP="00096543"/>
    <w:p w14:paraId="67F11310" w14:textId="77777777" w:rsidR="00096543" w:rsidRDefault="00096543" w:rsidP="00096543">
      <w:pPr>
        <w:pStyle w:val="Naslov8"/>
        <w:jc w:val="left"/>
      </w:pPr>
      <w:r>
        <w:t>Pokazatelji rezultata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481"/>
        <w:gridCol w:w="1516"/>
        <w:gridCol w:w="909"/>
        <w:gridCol w:w="1303"/>
        <w:gridCol w:w="1200"/>
        <w:gridCol w:w="1303"/>
        <w:gridCol w:w="1303"/>
        <w:gridCol w:w="1303"/>
      </w:tblGrid>
      <w:tr w:rsidR="00096543" w14:paraId="4138C16C" w14:textId="77777777" w:rsidTr="00D879EA">
        <w:trPr>
          <w:jc w:val="center"/>
        </w:trPr>
        <w:tc>
          <w:tcPr>
            <w:tcW w:w="1481" w:type="dxa"/>
            <w:shd w:val="clear" w:color="auto" w:fill="B5C0D8"/>
          </w:tcPr>
          <w:p w14:paraId="26753125" w14:textId="77777777" w:rsidR="00096543" w:rsidRDefault="00096543" w:rsidP="00D879EA">
            <w:pPr>
              <w:jc w:val="center"/>
            </w:pPr>
            <w:r>
              <w:t>Pokazatelj rezultata</w:t>
            </w:r>
          </w:p>
        </w:tc>
        <w:tc>
          <w:tcPr>
            <w:tcW w:w="1516" w:type="dxa"/>
            <w:shd w:val="clear" w:color="auto" w:fill="B5C0D8"/>
          </w:tcPr>
          <w:p w14:paraId="78EB143B" w14:textId="77777777" w:rsidR="00096543" w:rsidRDefault="00096543" w:rsidP="00D879EA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909" w:type="dxa"/>
            <w:shd w:val="clear" w:color="auto" w:fill="B5C0D8"/>
          </w:tcPr>
          <w:p w14:paraId="6D7419AF" w14:textId="77777777" w:rsidR="00096543" w:rsidRDefault="00096543" w:rsidP="00D879EA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303" w:type="dxa"/>
            <w:shd w:val="clear" w:color="auto" w:fill="B5C0D8"/>
          </w:tcPr>
          <w:p w14:paraId="1A0A5154" w14:textId="77777777" w:rsidR="00096543" w:rsidRDefault="00096543" w:rsidP="00D879EA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200" w:type="dxa"/>
            <w:shd w:val="clear" w:color="auto" w:fill="B5C0D8"/>
          </w:tcPr>
          <w:p w14:paraId="18DEB5A5" w14:textId="77777777" w:rsidR="00096543" w:rsidRDefault="00096543" w:rsidP="00D879EA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303" w:type="dxa"/>
            <w:shd w:val="clear" w:color="auto" w:fill="B5C0D8"/>
          </w:tcPr>
          <w:p w14:paraId="32EB4246" w14:textId="28C1CCE9" w:rsidR="00096543" w:rsidRDefault="00DE30FD" w:rsidP="00D879EA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3</w:t>
            </w:r>
            <w:r w:rsidR="00096543">
              <w:rPr>
                <w:rFonts w:cs="Times New Roman"/>
              </w:rPr>
              <w:t>.)</w:t>
            </w:r>
          </w:p>
        </w:tc>
        <w:tc>
          <w:tcPr>
            <w:tcW w:w="1303" w:type="dxa"/>
            <w:shd w:val="clear" w:color="auto" w:fill="B5C0D8"/>
          </w:tcPr>
          <w:p w14:paraId="065A4E47" w14:textId="55F5B928" w:rsidR="00096543" w:rsidRDefault="00DE30FD" w:rsidP="00D879EA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4</w:t>
            </w:r>
            <w:r w:rsidR="00096543">
              <w:rPr>
                <w:rFonts w:cs="Times New Roman"/>
              </w:rPr>
              <w:t>.)</w:t>
            </w:r>
          </w:p>
        </w:tc>
        <w:tc>
          <w:tcPr>
            <w:tcW w:w="1303" w:type="dxa"/>
            <w:shd w:val="clear" w:color="auto" w:fill="B5C0D8"/>
          </w:tcPr>
          <w:p w14:paraId="51799AE9" w14:textId="2ADA4EF2" w:rsidR="00096543" w:rsidRDefault="00DE30FD" w:rsidP="00D879EA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</w:t>
            </w:r>
            <w:r w:rsidR="00105181">
              <w:rPr>
                <w:rFonts w:cs="Times New Roman"/>
              </w:rPr>
              <w:t>5</w:t>
            </w:r>
            <w:r w:rsidR="00096543">
              <w:rPr>
                <w:rFonts w:cs="Times New Roman"/>
              </w:rPr>
              <w:t>.)</w:t>
            </w:r>
          </w:p>
        </w:tc>
      </w:tr>
      <w:tr w:rsidR="000C45E1" w14:paraId="27936E60" w14:textId="77777777" w:rsidTr="00D879EA">
        <w:trPr>
          <w:jc w:val="center"/>
        </w:trPr>
        <w:tc>
          <w:tcPr>
            <w:tcW w:w="1481" w:type="dxa"/>
          </w:tcPr>
          <w:p w14:paraId="396131D6" w14:textId="77777777" w:rsidR="000C45E1" w:rsidRDefault="000C45E1" w:rsidP="000C45E1">
            <w:pPr>
              <w:jc w:val="left"/>
            </w:pPr>
            <w:r>
              <w:t>Posjetiteljska ponuda Parka</w:t>
            </w:r>
          </w:p>
          <w:p w14:paraId="60C1C445" w14:textId="77777777" w:rsidR="000C45E1" w:rsidRDefault="000C45E1" w:rsidP="000C45E1">
            <w:pPr>
              <w:jc w:val="left"/>
            </w:pPr>
          </w:p>
        </w:tc>
        <w:tc>
          <w:tcPr>
            <w:tcW w:w="1516" w:type="dxa"/>
          </w:tcPr>
          <w:p w14:paraId="049369A1" w14:textId="77777777" w:rsidR="000C45E1" w:rsidRDefault="000C45E1" w:rsidP="000C45E1">
            <w:pPr>
              <w:jc w:val="left"/>
            </w:pPr>
            <w:r>
              <w:t>Broj posjetiteljske ponude</w:t>
            </w:r>
          </w:p>
        </w:tc>
        <w:tc>
          <w:tcPr>
            <w:tcW w:w="909" w:type="dxa"/>
          </w:tcPr>
          <w:p w14:paraId="264801CF" w14:textId="77777777" w:rsidR="000C45E1" w:rsidRDefault="000C45E1" w:rsidP="000C45E1">
            <w:pPr>
              <w:jc w:val="left"/>
            </w:pPr>
            <w:r>
              <w:t>Broj</w:t>
            </w:r>
          </w:p>
        </w:tc>
        <w:tc>
          <w:tcPr>
            <w:tcW w:w="1303" w:type="dxa"/>
          </w:tcPr>
          <w:p w14:paraId="337A1E25" w14:textId="77777777" w:rsidR="000C45E1" w:rsidRDefault="000C45E1" w:rsidP="000C45E1">
            <w:pPr>
              <w:jc w:val="left"/>
            </w:pPr>
            <w:r>
              <w:t>Prodaja suvenira u suvenirnici 1</w:t>
            </w:r>
            <w:r>
              <w:br/>
              <w:t>Najam elektrobicikala 10</w:t>
            </w:r>
            <w:r>
              <w:br/>
              <w:t>Smještajni kapaciteti 0 (2016.)</w:t>
            </w:r>
          </w:p>
        </w:tc>
        <w:tc>
          <w:tcPr>
            <w:tcW w:w="1200" w:type="dxa"/>
          </w:tcPr>
          <w:p w14:paraId="6EE330E7" w14:textId="77777777" w:rsidR="000C45E1" w:rsidRDefault="000C45E1" w:rsidP="000C45E1">
            <w:pPr>
              <w:jc w:val="left"/>
            </w:pPr>
            <w:r>
              <w:t>Godišnji izvještaj o provedbi</w:t>
            </w:r>
          </w:p>
        </w:tc>
        <w:tc>
          <w:tcPr>
            <w:tcW w:w="1303" w:type="dxa"/>
          </w:tcPr>
          <w:p w14:paraId="1CD8085A" w14:textId="77777777" w:rsidR="000C45E1" w:rsidRDefault="000C45E1" w:rsidP="000C45E1">
            <w:pPr>
              <w:jc w:val="left"/>
            </w:pPr>
            <w:r>
              <w:t>Prodaja suvenira u suvenirnici 2</w:t>
            </w:r>
            <w:r>
              <w:br/>
              <w:t>Najam elektrobicikala 20</w:t>
            </w:r>
            <w:r>
              <w:br/>
              <w:t>Smještajni kapaciteti 24</w:t>
            </w:r>
          </w:p>
        </w:tc>
        <w:tc>
          <w:tcPr>
            <w:tcW w:w="1303" w:type="dxa"/>
          </w:tcPr>
          <w:p w14:paraId="26C5370B" w14:textId="77777777" w:rsidR="000C45E1" w:rsidRDefault="000C45E1" w:rsidP="000C45E1">
            <w:pPr>
              <w:jc w:val="left"/>
            </w:pPr>
            <w:r>
              <w:t>Prodaja suvenira u suvenirnici 2</w:t>
            </w:r>
            <w:r>
              <w:br/>
              <w:t>Najam elektrobicikala 20</w:t>
            </w:r>
            <w:r>
              <w:br/>
              <w:t>Smještajni kapaciteti 24</w:t>
            </w:r>
          </w:p>
        </w:tc>
        <w:tc>
          <w:tcPr>
            <w:tcW w:w="1303" w:type="dxa"/>
          </w:tcPr>
          <w:p w14:paraId="76DD6C5F" w14:textId="77777777" w:rsidR="000C45E1" w:rsidRDefault="000C45E1" w:rsidP="000C45E1">
            <w:pPr>
              <w:jc w:val="left"/>
            </w:pPr>
            <w:r>
              <w:t>Prodaja suvenira u suvenirnici 2</w:t>
            </w:r>
            <w:r>
              <w:br/>
              <w:t>Najam elektrobicikala 20</w:t>
            </w:r>
            <w:r>
              <w:br/>
              <w:t>Smještajni kapaciteti 24</w:t>
            </w:r>
          </w:p>
        </w:tc>
      </w:tr>
      <w:tr w:rsidR="000C45E1" w14:paraId="1530DD22" w14:textId="77777777" w:rsidTr="00D879EA">
        <w:trPr>
          <w:jc w:val="center"/>
        </w:trPr>
        <w:tc>
          <w:tcPr>
            <w:tcW w:w="1481" w:type="dxa"/>
          </w:tcPr>
          <w:p w14:paraId="5DFE2813" w14:textId="77777777" w:rsidR="000C45E1" w:rsidRDefault="000C45E1" w:rsidP="000C45E1">
            <w:pPr>
              <w:jc w:val="left"/>
            </w:pPr>
            <w:r>
              <w:lastRenderedPageBreak/>
              <w:t>Razvoj posjetiteljske infrastrukture</w:t>
            </w:r>
          </w:p>
        </w:tc>
        <w:tc>
          <w:tcPr>
            <w:tcW w:w="1516" w:type="dxa"/>
          </w:tcPr>
          <w:p w14:paraId="7A543A83" w14:textId="77777777" w:rsidR="000C45E1" w:rsidRDefault="000C45E1" w:rsidP="000C45E1">
            <w:pPr>
              <w:jc w:val="left"/>
            </w:pPr>
            <w:r>
              <w:t>Broj uređene infrastrukture</w:t>
            </w:r>
          </w:p>
        </w:tc>
        <w:tc>
          <w:tcPr>
            <w:tcW w:w="909" w:type="dxa"/>
          </w:tcPr>
          <w:p w14:paraId="0C55BD16" w14:textId="77777777" w:rsidR="000C45E1" w:rsidRDefault="000C45E1" w:rsidP="000C45E1">
            <w:pPr>
              <w:jc w:val="left"/>
            </w:pPr>
            <w:r>
              <w:t>Broj</w:t>
            </w:r>
          </w:p>
        </w:tc>
        <w:tc>
          <w:tcPr>
            <w:tcW w:w="1303" w:type="dxa"/>
          </w:tcPr>
          <w:p w14:paraId="5043B475" w14:textId="77777777" w:rsidR="000C45E1" w:rsidRDefault="000C45E1" w:rsidP="000C45E1">
            <w:pPr>
              <w:jc w:val="left"/>
            </w:pPr>
            <w:r>
              <w:t>Posjetiteljski centri 2</w:t>
            </w:r>
            <w:r>
              <w:br/>
              <w:t>Poučne staze 3</w:t>
            </w:r>
            <w:r>
              <w:br/>
              <w:t>Biciklističke rute 4 Električni bickli 10</w:t>
            </w:r>
            <w:r>
              <w:br/>
              <w:t>(2016.)</w:t>
            </w:r>
          </w:p>
        </w:tc>
        <w:tc>
          <w:tcPr>
            <w:tcW w:w="1200" w:type="dxa"/>
          </w:tcPr>
          <w:p w14:paraId="506EC093" w14:textId="77777777" w:rsidR="000C45E1" w:rsidRDefault="000C45E1" w:rsidP="000C45E1">
            <w:pPr>
              <w:jc w:val="left"/>
            </w:pPr>
            <w:r>
              <w:t>Godišnji izvještaj o provedbi</w:t>
            </w:r>
            <w:r>
              <w:br/>
            </w:r>
          </w:p>
        </w:tc>
        <w:tc>
          <w:tcPr>
            <w:tcW w:w="1303" w:type="dxa"/>
          </w:tcPr>
          <w:p w14:paraId="43DE9999" w14:textId="77777777" w:rsidR="000C45E1" w:rsidRDefault="000C45E1" w:rsidP="000C45E1">
            <w:pPr>
              <w:jc w:val="left"/>
            </w:pPr>
            <w:r>
              <w:t>Posjetiteljski centri 3</w:t>
            </w:r>
            <w:r>
              <w:br/>
              <w:t>Poučne staze 5</w:t>
            </w:r>
            <w:r>
              <w:br/>
              <w:t>Panoramska ruta 1</w:t>
            </w:r>
            <w:r>
              <w:br/>
              <w:t>Biciklističke rute 12 Električni bickli 20</w:t>
            </w:r>
          </w:p>
        </w:tc>
        <w:tc>
          <w:tcPr>
            <w:tcW w:w="1303" w:type="dxa"/>
          </w:tcPr>
          <w:p w14:paraId="4DB76663" w14:textId="77777777" w:rsidR="000C45E1" w:rsidRDefault="000C45E1" w:rsidP="000C45E1">
            <w:pPr>
              <w:jc w:val="left"/>
            </w:pPr>
            <w:r>
              <w:t>Posjetiteljski centri 3</w:t>
            </w:r>
            <w:r>
              <w:br/>
              <w:t>Poučne staze 5</w:t>
            </w:r>
            <w:r>
              <w:br/>
              <w:t>Panoramska ruta 1</w:t>
            </w:r>
            <w:r>
              <w:br/>
              <w:t>Biciklističke rute 12 Električni bickli 20</w:t>
            </w:r>
          </w:p>
        </w:tc>
        <w:tc>
          <w:tcPr>
            <w:tcW w:w="1303" w:type="dxa"/>
          </w:tcPr>
          <w:p w14:paraId="0FDFBBB6" w14:textId="77777777" w:rsidR="000C45E1" w:rsidRDefault="000C45E1" w:rsidP="000C45E1">
            <w:pPr>
              <w:jc w:val="left"/>
            </w:pPr>
            <w:r>
              <w:t>Posjetiteljski centri 4</w:t>
            </w:r>
            <w:r>
              <w:br/>
              <w:t>Poučne staze 6</w:t>
            </w:r>
            <w:r>
              <w:br/>
              <w:t>Panoramska ruta 3</w:t>
            </w:r>
            <w:r>
              <w:br/>
              <w:t>Biciklističke rute 12</w:t>
            </w:r>
            <w:r>
              <w:br/>
              <w:t>Električni bickli 20</w:t>
            </w:r>
          </w:p>
        </w:tc>
      </w:tr>
    </w:tbl>
    <w:p w14:paraId="0EA014AE" w14:textId="77777777" w:rsidR="00C3302C" w:rsidRDefault="00C3302C">
      <w:pPr>
        <w:jc w:val="left"/>
      </w:pPr>
    </w:p>
    <w:p w14:paraId="356E9158" w14:textId="77777777" w:rsidR="00FE6E3F" w:rsidRDefault="00FE6E3F">
      <w:pPr>
        <w:jc w:val="left"/>
      </w:pPr>
    </w:p>
    <w:p w14:paraId="6DCAAE43" w14:textId="77777777" w:rsidR="00FE6E3F" w:rsidRDefault="00FE6E3F">
      <w:pPr>
        <w:jc w:val="left"/>
      </w:pPr>
    </w:p>
    <w:p w14:paraId="6AAADDB0" w14:textId="77777777" w:rsidR="00FE6E3F" w:rsidRDefault="00FE6E3F" w:rsidP="00FE6E3F">
      <w:pPr>
        <w:ind w:left="5672" w:firstLine="709"/>
        <w:jc w:val="left"/>
      </w:pPr>
      <w:r>
        <w:t>Ravnatelj</w:t>
      </w:r>
    </w:p>
    <w:p w14:paraId="138C439E" w14:textId="13F1754E" w:rsidR="00FE6E3F" w:rsidRDefault="00FE6E3F" w:rsidP="00FE6E3F">
      <w:pPr>
        <w:ind w:left="5672" w:firstLine="709"/>
        <w:jc w:val="left"/>
      </w:pPr>
      <w:r>
        <w:t>Kristijan Brkić, prof.</w:t>
      </w:r>
    </w:p>
    <w:p w14:paraId="070AC0DF" w14:textId="312DDCCC" w:rsidR="00FE6E3F" w:rsidRDefault="00FE6E3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0A515A" w14:textId="77777777" w:rsidR="00FE6E3F" w:rsidRDefault="00FE6E3F">
      <w:pPr>
        <w:jc w:val="left"/>
      </w:pPr>
    </w:p>
    <w:sectPr w:rsidR="00FE6E3F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1FC3" w14:textId="77777777" w:rsidR="00C83A8E" w:rsidRDefault="00C83A8E" w:rsidP="00F352E6">
      <w:r>
        <w:separator/>
      </w:r>
    </w:p>
  </w:endnote>
  <w:endnote w:type="continuationSeparator" w:id="0">
    <w:p w14:paraId="2E23E72E" w14:textId="77777777" w:rsidR="00C83A8E" w:rsidRDefault="00C83A8E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8F81" w14:textId="77777777" w:rsidR="00322898" w:rsidRPr="00D769ED" w:rsidRDefault="00000000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CFFC" w14:textId="77777777" w:rsidR="00C83A8E" w:rsidRDefault="00C83A8E" w:rsidP="00F352E6">
      <w:r>
        <w:separator/>
      </w:r>
    </w:p>
  </w:footnote>
  <w:footnote w:type="continuationSeparator" w:id="0">
    <w:p w14:paraId="61114E57" w14:textId="77777777" w:rsidR="00C83A8E" w:rsidRDefault="00C83A8E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86FB" w14:textId="77777777" w:rsidR="00322898" w:rsidRDefault="00000000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C76"/>
    <w:rsid w:val="00007CF9"/>
    <w:rsid w:val="00013A1A"/>
    <w:rsid w:val="0002533C"/>
    <w:rsid w:val="000352D6"/>
    <w:rsid w:val="00050C9E"/>
    <w:rsid w:val="00063C3B"/>
    <w:rsid w:val="00064BBD"/>
    <w:rsid w:val="00067AA6"/>
    <w:rsid w:val="000947CC"/>
    <w:rsid w:val="00096543"/>
    <w:rsid w:val="000A4273"/>
    <w:rsid w:val="000A57A9"/>
    <w:rsid w:val="000B5701"/>
    <w:rsid w:val="000C00E1"/>
    <w:rsid w:val="000C0A6C"/>
    <w:rsid w:val="000C45E1"/>
    <w:rsid w:val="000C56A9"/>
    <w:rsid w:val="000D32B7"/>
    <w:rsid w:val="00103F82"/>
    <w:rsid w:val="001048E2"/>
    <w:rsid w:val="00105181"/>
    <w:rsid w:val="0010779D"/>
    <w:rsid w:val="00112FD2"/>
    <w:rsid w:val="0013155A"/>
    <w:rsid w:val="001315F8"/>
    <w:rsid w:val="001446B1"/>
    <w:rsid w:val="00146EE9"/>
    <w:rsid w:val="0015509A"/>
    <w:rsid w:val="00173D7D"/>
    <w:rsid w:val="0017490A"/>
    <w:rsid w:val="0018016E"/>
    <w:rsid w:val="00194C46"/>
    <w:rsid w:val="00196261"/>
    <w:rsid w:val="001D55E5"/>
    <w:rsid w:val="001E5246"/>
    <w:rsid w:val="001F15F8"/>
    <w:rsid w:val="001F3964"/>
    <w:rsid w:val="00204E61"/>
    <w:rsid w:val="0021284E"/>
    <w:rsid w:val="00215AEA"/>
    <w:rsid w:val="00215B52"/>
    <w:rsid w:val="0025190F"/>
    <w:rsid w:val="0027042C"/>
    <w:rsid w:val="002708F2"/>
    <w:rsid w:val="00270CA3"/>
    <w:rsid w:val="00294AF4"/>
    <w:rsid w:val="002A5E0C"/>
    <w:rsid w:val="002B339E"/>
    <w:rsid w:val="002C225C"/>
    <w:rsid w:val="002D4E6F"/>
    <w:rsid w:val="00307583"/>
    <w:rsid w:val="00311AA1"/>
    <w:rsid w:val="00326FAE"/>
    <w:rsid w:val="00330803"/>
    <w:rsid w:val="003366B5"/>
    <w:rsid w:val="003367C8"/>
    <w:rsid w:val="003427BF"/>
    <w:rsid w:val="00351687"/>
    <w:rsid w:val="00353A1E"/>
    <w:rsid w:val="003742B8"/>
    <w:rsid w:val="003760F1"/>
    <w:rsid w:val="00382225"/>
    <w:rsid w:val="00386182"/>
    <w:rsid w:val="00386953"/>
    <w:rsid w:val="0038706B"/>
    <w:rsid w:val="003B1D48"/>
    <w:rsid w:val="003C6622"/>
    <w:rsid w:val="003D3A89"/>
    <w:rsid w:val="003F0FD7"/>
    <w:rsid w:val="00456594"/>
    <w:rsid w:val="00462DF9"/>
    <w:rsid w:val="00463609"/>
    <w:rsid w:val="00472968"/>
    <w:rsid w:val="00480C76"/>
    <w:rsid w:val="004C01B5"/>
    <w:rsid w:val="004D1ABC"/>
    <w:rsid w:val="004D1BBC"/>
    <w:rsid w:val="004E076C"/>
    <w:rsid w:val="004E2FA9"/>
    <w:rsid w:val="00510A3A"/>
    <w:rsid w:val="005203E4"/>
    <w:rsid w:val="0052289C"/>
    <w:rsid w:val="0052433F"/>
    <w:rsid w:val="0052466C"/>
    <w:rsid w:val="00524A66"/>
    <w:rsid w:val="00526A7C"/>
    <w:rsid w:val="00531B88"/>
    <w:rsid w:val="00565224"/>
    <w:rsid w:val="00566D0F"/>
    <w:rsid w:val="00582747"/>
    <w:rsid w:val="005A70C0"/>
    <w:rsid w:val="005B6ED7"/>
    <w:rsid w:val="005C0179"/>
    <w:rsid w:val="005D3BF3"/>
    <w:rsid w:val="005E2D85"/>
    <w:rsid w:val="005F2C2B"/>
    <w:rsid w:val="006214C7"/>
    <w:rsid w:val="00627BDB"/>
    <w:rsid w:val="00633683"/>
    <w:rsid w:val="00634DE0"/>
    <w:rsid w:val="00662761"/>
    <w:rsid w:val="00674346"/>
    <w:rsid w:val="00683102"/>
    <w:rsid w:val="006B3283"/>
    <w:rsid w:val="006B3B9F"/>
    <w:rsid w:val="006D3373"/>
    <w:rsid w:val="006F2B85"/>
    <w:rsid w:val="006F68D4"/>
    <w:rsid w:val="00704281"/>
    <w:rsid w:val="00713D14"/>
    <w:rsid w:val="007276DF"/>
    <w:rsid w:val="00732F4C"/>
    <w:rsid w:val="00761F08"/>
    <w:rsid w:val="00765CA7"/>
    <w:rsid w:val="007665AA"/>
    <w:rsid w:val="0079609C"/>
    <w:rsid w:val="007A2591"/>
    <w:rsid w:val="007A7E45"/>
    <w:rsid w:val="007B60EB"/>
    <w:rsid w:val="007B75C4"/>
    <w:rsid w:val="007D1C46"/>
    <w:rsid w:val="007D395B"/>
    <w:rsid w:val="007D4430"/>
    <w:rsid w:val="007D6A7D"/>
    <w:rsid w:val="008012FE"/>
    <w:rsid w:val="00802ED7"/>
    <w:rsid w:val="00822000"/>
    <w:rsid w:val="00831BCE"/>
    <w:rsid w:val="00840414"/>
    <w:rsid w:val="00840422"/>
    <w:rsid w:val="00847495"/>
    <w:rsid w:val="008636E2"/>
    <w:rsid w:val="0087467F"/>
    <w:rsid w:val="0088008D"/>
    <w:rsid w:val="0089535B"/>
    <w:rsid w:val="008A30A7"/>
    <w:rsid w:val="008A7E2A"/>
    <w:rsid w:val="008B0021"/>
    <w:rsid w:val="008D5ABC"/>
    <w:rsid w:val="008D5B13"/>
    <w:rsid w:val="008E3A97"/>
    <w:rsid w:val="008F6FA8"/>
    <w:rsid w:val="00905DC4"/>
    <w:rsid w:val="0091341E"/>
    <w:rsid w:val="009359F2"/>
    <w:rsid w:val="00937BE2"/>
    <w:rsid w:val="0094382E"/>
    <w:rsid w:val="00951646"/>
    <w:rsid w:val="00951B1A"/>
    <w:rsid w:val="009736AC"/>
    <w:rsid w:val="00994DC4"/>
    <w:rsid w:val="0099790B"/>
    <w:rsid w:val="009B536A"/>
    <w:rsid w:val="009E33D3"/>
    <w:rsid w:val="00A021A2"/>
    <w:rsid w:val="00A03B60"/>
    <w:rsid w:val="00A222BD"/>
    <w:rsid w:val="00A26C09"/>
    <w:rsid w:val="00A320E5"/>
    <w:rsid w:val="00A43D04"/>
    <w:rsid w:val="00A64A51"/>
    <w:rsid w:val="00A70582"/>
    <w:rsid w:val="00AA0A7E"/>
    <w:rsid w:val="00AA3A54"/>
    <w:rsid w:val="00AB5478"/>
    <w:rsid w:val="00AB5FEA"/>
    <w:rsid w:val="00AB7B4E"/>
    <w:rsid w:val="00AD1F28"/>
    <w:rsid w:val="00AE1D9C"/>
    <w:rsid w:val="00B00E7F"/>
    <w:rsid w:val="00B026C1"/>
    <w:rsid w:val="00B15946"/>
    <w:rsid w:val="00B2737F"/>
    <w:rsid w:val="00B31E2E"/>
    <w:rsid w:val="00B35AEA"/>
    <w:rsid w:val="00B37E5E"/>
    <w:rsid w:val="00B41BF8"/>
    <w:rsid w:val="00B64161"/>
    <w:rsid w:val="00B8153A"/>
    <w:rsid w:val="00BA256D"/>
    <w:rsid w:val="00BA487B"/>
    <w:rsid w:val="00BA7BD1"/>
    <w:rsid w:val="00BB4E51"/>
    <w:rsid w:val="00BB5289"/>
    <w:rsid w:val="00BB642B"/>
    <w:rsid w:val="00BD760C"/>
    <w:rsid w:val="00BF02E9"/>
    <w:rsid w:val="00BF3F24"/>
    <w:rsid w:val="00C04D3A"/>
    <w:rsid w:val="00C04D6D"/>
    <w:rsid w:val="00C132CC"/>
    <w:rsid w:val="00C3302C"/>
    <w:rsid w:val="00C3459A"/>
    <w:rsid w:val="00C410B9"/>
    <w:rsid w:val="00C7031E"/>
    <w:rsid w:val="00C7470A"/>
    <w:rsid w:val="00C76B99"/>
    <w:rsid w:val="00C810B4"/>
    <w:rsid w:val="00C83A8E"/>
    <w:rsid w:val="00CB3026"/>
    <w:rsid w:val="00CD5C90"/>
    <w:rsid w:val="00CF0A88"/>
    <w:rsid w:val="00CF4BBB"/>
    <w:rsid w:val="00D07526"/>
    <w:rsid w:val="00D3734C"/>
    <w:rsid w:val="00D44980"/>
    <w:rsid w:val="00D46752"/>
    <w:rsid w:val="00D563DD"/>
    <w:rsid w:val="00D604E5"/>
    <w:rsid w:val="00D6092E"/>
    <w:rsid w:val="00D64168"/>
    <w:rsid w:val="00D67065"/>
    <w:rsid w:val="00D7314C"/>
    <w:rsid w:val="00D7446A"/>
    <w:rsid w:val="00D8214F"/>
    <w:rsid w:val="00D964A0"/>
    <w:rsid w:val="00DC36E3"/>
    <w:rsid w:val="00DE2416"/>
    <w:rsid w:val="00DE30FD"/>
    <w:rsid w:val="00DE55BE"/>
    <w:rsid w:val="00E22C1F"/>
    <w:rsid w:val="00E2383F"/>
    <w:rsid w:val="00E2415C"/>
    <w:rsid w:val="00E24A89"/>
    <w:rsid w:val="00E24C60"/>
    <w:rsid w:val="00E42E87"/>
    <w:rsid w:val="00E56A17"/>
    <w:rsid w:val="00E62E00"/>
    <w:rsid w:val="00E62EF0"/>
    <w:rsid w:val="00E77B9B"/>
    <w:rsid w:val="00E857F6"/>
    <w:rsid w:val="00EB0B28"/>
    <w:rsid w:val="00EB3705"/>
    <w:rsid w:val="00ED01BB"/>
    <w:rsid w:val="00ED0E3A"/>
    <w:rsid w:val="00EF74F0"/>
    <w:rsid w:val="00F04255"/>
    <w:rsid w:val="00F057B9"/>
    <w:rsid w:val="00F13215"/>
    <w:rsid w:val="00F32C32"/>
    <w:rsid w:val="00F352E6"/>
    <w:rsid w:val="00F41A14"/>
    <w:rsid w:val="00F56415"/>
    <w:rsid w:val="00F67315"/>
    <w:rsid w:val="00F83906"/>
    <w:rsid w:val="00F91724"/>
    <w:rsid w:val="00F92AEE"/>
    <w:rsid w:val="00FC4EF1"/>
    <w:rsid w:val="00FC67AA"/>
    <w:rsid w:val="00FD1462"/>
    <w:rsid w:val="00FD410A"/>
    <w:rsid w:val="00FE00F0"/>
    <w:rsid w:val="00FE4B89"/>
    <w:rsid w:val="00FE6E3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8DD39"/>
  <w15:docId w15:val="{C9A9DA26-8A73-4A19-A4BA-C29EAEB1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01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1BB"/>
    <w:rPr>
      <w:rFonts w:ascii="Tahoma" w:eastAsia="Times New Roman" w:hAnsi="Tahoma" w:cs="Tahoma"/>
      <w:sz w:val="16"/>
      <w:szCs w:val="16"/>
      <w:lang w:val="sl-SI"/>
    </w:rPr>
  </w:style>
  <w:style w:type="character" w:customStyle="1" w:styleId="userinputholderreadonly">
    <w:name w:val="userinputholderreadonly"/>
    <w:basedOn w:val="Zadanifontodlomka"/>
    <w:rsid w:val="00CF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4D5-56E7-47A1-8C31-1C7E325D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Korisnik</cp:lastModifiedBy>
  <cp:revision>71</cp:revision>
  <cp:lastPrinted>2021-09-15T12:15:00Z</cp:lastPrinted>
  <dcterms:created xsi:type="dcterms:W3CDTF">2020-10-06T08:13:00Z</dcterms:created>
  <dcterms:modified xsi:type="dcterms:W3CDTF">2022-09-26T11:27:00Z</dcterms:modified>
</cp:coreProperties>
</file>